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3EE" w:rsidRDefault="00282F79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南昌大学物理与材料学院</w:t>
      </w:r>
      <w:r>
        <w:rPr>
          <w:rFonts w:ascii="黑体" w:eastAsia="黑体" w:hint="eastAsia"/>
          <w:b/>
          <w:sz w:val="36"/>
          <w:szCs w:val="36"/>
        </w:rPr>
        <w:t>202</w:t>
      </w:r>
      <w:r>
        <w:rPr>
          <w:rFonts w:ascii="黑体" w:eastAsia="黑体" w:hint="eastAsia"/>
          <w:b/>
          <w:sz w:val="36"/>
          <w:szCs w:val="36"/>
        </w:rPr>
        <w:t>3</w:t>
      </w:r>
      <w:r>
        <w:rPr>
          <w:rFonts w:ascii="黑体" w:eastAsia="黑体" w:hint="eastAsia"/>
          <w:b/>
          <w:sz w:val="36"/>
          <w:szCs w:val="36"/>
        </w:rPr>
        <w:t>级本科学生转专业实施细则</w:t>
      </w:r>
    </w:p>
    <w:p w:rsidR="002743EE" w:rsidRDefault="00282F79">
      <w:pPr>
        <w:adjustRightInd w:val="0"/>
        <w:spacing w:beforeLines="100" w:before="312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根据《关于做好</w:t>
      </w:r>
      <w:r>
        <w:rPr>
          <w:rFonts w:ascii="仿宋" w:eastAsia="仿宋" w:hAnsi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级本科生转专业（类）工作的通知》（南大教函〔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 w:hint="eastAsia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号）、《南昌大学本科学生转专业实施办法（</w:t>
      </w:r>
      <w:r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年修订）》相关要求、《南昌大学全日制本科学生学分制管理办法</w:t>
      </w:r>
      <w:r>
        <w:rPr>
          <w:rFonts w:ascii="仿宋" w:eastAsia="仿宋" w:hAnsi="仿宋" w:hint="eastAsia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试行</w:t>
      </w:r>
      <w:r>
        <w:rPr>
          <w:rFonts w:ascii="仿宋" w:eastAsia="仿宋" w:hAnsi="仿宋" w:hint="eastAsia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》和《南昌大学本科学生学籍管理实施细则》等文件规定，我院特制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订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级本科学生转专业工作实施细则：</w:t>
      </w:r>
    </w:p>
    <w:p w:rsidR="002743EE" w:rsidRDefault="00282F7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一、指导思想</w:t>
      </w:r>
    </w:p>
    <w:p w:rsidR="002743EE" w:rsidRDefault="00282F7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坚持以学生为本的原则，在教学资源条件允许的情况下尽可能满足学生转专业（类）需求。转专业（类）工作由学生自愿申请，过程按照公开、公平、公正的原则进行。</w:t>
      </w:r>
    </w:p>
    <w:p w:rsidR="002743EE" w:rsidRDefault="00282F7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二、组织领导</w:t>
      </w:r>
    </w:p>
    <w:p w:rsidR="002743EE" w:rsidRDefault="00282F7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学院成立转专业工作领导小组，统筹安排转专业工作。院教务办负责转专业学生材料的收集汇总、整理归档、考核安排及各方面的协调工作，院学工办负责转专业工作的宣传和转入学生的安置工作。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2743EE" w:rsidRDefault="00282F79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学生转专业申请条件</w:t>
      </w:r>
    </w:p>
    <w:p w:rsidR="002743EE" w:rsidRDefault="00282F79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转入转出学生</w:t>
      </w:r>
      <w:r>
        <w:rPr>
          <w:rFonts w:ascii="仿宋" w:eastAsia="仿宋" w:hAnsi="仿宋" w:hint="eastAsia"/>
          <w:sz w:val="32"/>
          <w:szCs w:val="32"/>
        </w:rPr>
        <w:t>基本</w:t>
      </w:r>
      <w:r>
        <w:rPr>
          <w:rFonts w:ascii="仿宋" w:eastAsia="仿宋" w:hAnsi="仿宋" w:hint="eastAsia"/>
          <w:sz w:val="32"/>
          <w:szCs w:val="32"/>
        </w:rPr>
        <w:t>要求根据学校《关于做好</w:t>
      </w:r>
      <w:r>
        <w:rPr>
          <w:rFonts w:ascii="仿宋" w:eastAsia="仿宋" w:hAnsi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级本科生转专业（类）工作的通知》文件规定执行。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本次转专业针对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20</w:t>
      </w:r>
      <w:r>
        <w:rPr>
          <w:rFonts w:ascii="仿宋_GB2312" w:eastAsia="仿宋_GB2312" w:hAnsi="微软雅黑" w:cs="宋体"/>
          <w:kern w:val="0"/>
          <w:sz w:val="32"/>
          <w:szCs w:val="32"/>
        </w:rPr>
        <w:t>23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级本科在校生。以特殊招生形式（如外语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类保送、体育单独招生等）录取的学生，招生时确定为定向就业、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委托培养的学生，国家有相关规定或者录取前与学校有明确约定的学生，当年学校招生简章有明确说明不能转专业的特殊专业学生，不得转专业。江西省单独代码录取的护理学专业学生，投档成绩低于学校在江西省同科类其他普通类型投档线的学生，不得转专业。玛丽女王学院以及入学时经选拔进入各实验班的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20</w:t>
      </w:r>
      <w:r>
        <w:rPr>
          <w:rFonts w:ascii="仿宋_GB2312" w:eastAsia="仿宋_GB2312" w:hAnsi="微软雅黑" w:cs="宋体"/>
          <w:kern w:val="0"/>
          <w:sz w:val="32"/>
          <w:szCs w:val="32"/>
        </w:rPr>
        <w:t>23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级本科生不在本次转专业（类）范围之内。</w:t>
      </w:r>
    </w:p>
    <w:p w:rsidR="002743EE" w:rsidRDefault="00282F79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转入本院学生还应满足以下要求：</w:t>
      </w:r>
    </w:p>
    <w:p w:rsidR="002743EE" w:rsidRDefault="00282F7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）本院只接收高考为理工类专业的学生，按选考科目分类招生的学生原则上应在相应选考科目范围内转专业（类）；</w:t>
      </w:r>
    </w:p>
    <w:p w:rsidR="002743EE" w:rsidRDefault="00282F7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）转入本院学生在原专业的所有课程必须合格，且不能有补考情况出现；</w:t>
      </w:r>
    </w:p>
    <w:p w:rsidR="002743EE" w:rsidRDefault="00282F7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）本院不接收有纪律处分学生的转入申请；</w:t>
      </w:r>
    </w:p>
    <w:p w:rsidR="002743EE" w:rsidRDefault="00282F79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）不接受正在休学、保留入学资格（学籍）或应予以退学的学生的转入申请。</w:t>
      </w:r>
    </w:p>
    <w:p w:rsidR="002743EE" w:rsidRDefault="00282F7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四、转入</w:t>
      </w:r>
    </w:p>
    <w:p w:rsidR="002743EE" w:rsidRDefault="00282F7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、根据学院现有教育资源和办学条件，</w:t>
      </w:r>
      <w:r>
        <w:rPr>
          <w:rFonts w:ascii="仿宋" w:eastAsia="仿宋" w:hAnsi="仿宋" w:hint="eastAsia"/>
          <w:sz w:val="32"/>
          <w:szCs w:val="32"/>
        </w:rPr>
        <w:t>物理</w:t>
      </w:r>
      <w:r w:rsidR="004F4502">
        <w:rPr>
          <w:rFonts w:ascii="仿宋" w:eastAsia="仿宋" w:hAnsi="仿宋" w:hint="eastAsia"/>
          <w:sz w:val="32"/>
          <w:szCs w:val="32"/>
        </w:rPr>
        <w:t>学</w:t>
      </w:r>
      <w:r>
        <w:rPr>
          <w:rFonts w:ascii="仿宋" w:eastAsia="仿宋" w:hAnsi="仿宋" w:hint="eastAsia"/>
          <w:sz w:val="32"/>
          <w:szCs w:val="32"/>
        </w:rPr>
        <w:t>类（</w:t>
      </w:r>
      <w:r>
        <w:rPr>
          <w:rFonts w:ascii="仿宋" w:eastAsia="仿宋" w:hAnsi="仿宋" w:hint="eastAsia"/>
          <w:sz w:val="32"/>
          <w:szCs w:val="32"/>
        </w:rPr>
        <w:t>物理学、应用物理学</w:t>
      </w:r>
      <w:r>
        <w:rPr>
          <w:rFonts w:ascii="仿宋" w:eastAsia="仿宋" w:hAnsi="仿宋" w:hint="eastAsia"/>
          <w:sz w:val="32"/>
          <w:szCs w:val="32"/>
        </w:rPr>
        <w:t>）和材料类（</w:t>
      </w:r>
      <w:r>
        <w:rPr>
          <w:rFonts w:ascii="仿宋" w:eastAsia="仿宋" w:hAnsi="仿宋" w:hint="eastAsia"/>
          <w:sz w:val="32"/>
          <w:szCs w:val="32"/>
        </w:rPr>
        <w:t>材料科学与工程、高分子材料与工程</w:t>
      </w:r>
      <w:r>
        <w:rPr>
          <w:rFonts w:ascii="仿宋" w:eastAsia="仿宋" w:hAnsi="仿宋" w:hint="eastAsia"/>
          <w:sz w:val="32"/>
          <w:szCs w:val="32"/>
        </w:rPr>
        <w:t>）专业</w:t>
      </w:r>
      <w:r>
        <w:rPr>
          <w:rFonts w:ascii="仿宋" w:eastAsia="仿宋" w:hAnsi="仿宋" w:cs="宋体" w:hint="eastAsia"/>
          <w:sz w:val="32"/>
          <w:szCs w:val="32"/>
        </w:rPr>
        <w:t>转入</w:t>
      </w:r>
      <w:r>
        <w:rPr>
          <w:rFonts w:ascii="仿宋" w:eastAsia="仿宋" w:hAnsi="仿宋" w:hint="eastAsia"/>
          <w:sz w:val="32"/>
          <w:szCs w:val="32"/>
        </w:rPr>
        <w:t>人数</w:t>
      </w:r>
      <w:r>
        <w:rPr>
          <w:rFonts w:ascii="仿宋" w:eastAsia="仿宋" w:hAnsi="仿宋" w:hint="eastAsia"/>
          <w:sz w:val="32"/>
          <w:szCs w:val="32"/>
        </w:rPr>
        <w:t>分别</w:t>
      </w:r>
      <w:r>
        <w:rPr>
          <w:rFonts w:ascii="仿宋" w:eastAsia="仿宋" w:hAnsi="仿宋" w:hint="eastAsia"/>
          <w:sz w:val="32"/>
          <w:szCs w:val="32"/>
        </w:rPr>
        <w:t>控制在</w:t>
      </w:r>
      <w:r>
        <w:rPr>
          <w:rFonts w:ascii="仿宋" w:eastAsia="仿宋" w:hAnsi="仿宋" w:hint="eastAsia"/>
          <w:sz w:val="32"/>
          <w:szCs w:val="32"/>
        </w:rPr>
        <w:t>5-12</w:t>
      </w:r>
      <w:r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743EE" w:rsidRDefault="00282F7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、第一学期课程平均学分绩点排在本专业前</w:t>
      </w:r>
      <w:r>
        <w:rPr>
          <w:rFonts w:ascii="仿宋" w:eastAsia="仿宋" w:hAnsi="仿宋" w:hint="eastAsia"/>
          <w:sz w:val="32"/>
          <w:szCs w:val="32"/>
        </w:rPr>
        <w:t>5%</w:t>
      </w:r>
      <w:r>
        <w:rPr>
          <w:rFonts w:ascii="仿宋" w:eastAsia="仿宋" w:hAnsi="仿宋" w:hint="eastAsia"/>
          <w:sz w:val="32"/>
          <w:szCs w:val="32"/>
        </w:rPr>
        <w:t>或获得拟转入专业相</w:t>
      </w:r>
      <w:r>
        <w:rPr>
          <w:rFonts w:ascii="仿宋" w:eastAsia="仿宋" w:hAnsi="仿宋" w:hint="eastAsia"/>
          <w:sz w:val="32"/>
          <w:szCs w:val="32"/>
        </w:rPr>
        <w:t>关学科竞赛奖项的，在同等条件下享有优先权。</w:t>
      </w:r>
    </w:p>
    <w:p w:rsidR="002743EE" w:rsidRDefault="00282F7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</w:t>
      </w:r>
      <w:r>
        <w:rPr>
          <w:rFonts w:ascii="仿宋" w:eastAsia="仿宋" w:hAnsi="仿宋" w:hint="eastAsia"/>
          <w:sz w:val="32"/>
          <w:szCs w:val="32"/>
        </w:rPr>
        <w:t>、符合转专业总体要求，经学院统一</w:t>
      </w:r>
      <w:r>
        <w:rPr>
          <w:rFonts w:ascii="仿宋" w:eastAsia="仿宋" w:hAnsi="仿宋" w:hint="eastAsia"/>
          <w:sz w:val="32"/>
          <w:szCs w:val="32"/>
        </w:rPr>
        <w:t>复</w:t>
      </w:r>
      <w:r>
        <w:rPr>
          <w:rFonts w:ascii="仿宋" w:eastAsia="仿宋" w:hAnsi="仿宋" w:hint="eastAsia"/>
          <w:sz w:val="32"/>
          <w:szCs w:val="32"/>
        </w:rPr>
        <w:t>试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复</w:t>
      </w:r>
      <w:r>
        <w:rPr>
          <w:rFonts w:ascii="仿宋" w:eastAsia="仿宋" w:hAnsi="仿宋" w:hint="eastAsia"/>
          <w:sz w:val="32"/>
          <w:szCs w:val="32"/>
        </w:rPr>
        <w:t>试</w:t>
      </w:r>
      <w:r>
        <w:rPr>
          <w:rFonts w:ascii="仿宋" w:eastAsia="仿宋" w:hAnsi="仿宋" w:hint="eastAsia"/>
          <w:sz w:val="32"/>
          <w:szCs w:val="32"/>
        </w:rPr>
        <w:t>时间在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月中旬，</w:t>
      </w:r>
      <w:r>
        <w:rPr>
          <w:rFonts w:ascii="仿宋" w:eastAsia="仿宋" w:hAnsi="仿宋" w:hint="eastAsia"/>
          <w:sz w:val="32"/>
          <w:szCs w:val="32"/>
        </w:rPr>
        <w:t>具体</w:t>
      </w:r>
      <w:r>
        <w:rPr>
          <w:rFonts w:ascii="仿宋" w:eastAsia="仿宋" w:hAnsi="仿宋" w:hint="eastAsia"/>
          <w:sz w:val="32"/>
          <w:szCs w:val="32"/>
        </w:rPr>
        <w:t>时间和地点以转专业系统</w:t>
      </w:r>
      <w:r>
        <w:rPr>
          <w:rFonts w:ascii="仿宋" w:eastAsia="仿宋" w:hAnsi="仿宋" w:hint="eastAsia"/>
          <w:sz w:val="32"/>
          <w:szCs w:val="32"/>
        </w:rPr>
        <w:t>通知为准</w:t>
      </w:r>
      <w:r>
        <w:rPr>
          <w:rFonts w:ascii="仿宋" w:eastAsia="仿宋" w:hAnsi="仿宋" w:hint="eastAsia"/>
          <w:sz w:val="32"/>
          <w:szCs w:val="32"/>
        </w:rPr>
        <w:t>。根据面试成绩</w:t>
      </w:r>
      <w:r>
        <w:rPr>
          <w:rFonts w:ascii="仿宋" w:eastAsia="仿宋" w:hAnsi="仿宋" w:hint="eastAsia"/>
          <w:sz w:val="32"/>
          <w:szCs w:val="32"/>
        </w:rPr>
        <w:t>和专业条件</w:t>
      </w:r>
      <w:r>
        <w:rPr>
          <w:rFonts w:ascii="仿宋" w:eastAsia="仿宋" w:hAnsi="仿宋" w:hint="eastAsia"/>
          <w:sz w:val="32"/>
          <w:szCs w:val="32"/>
        </w:rPr>
        <w:t>择优录取。</w:t>
      </w:r>
    </w:p>
    <w:p w:rsidR="002743EE" w:rsidRDefault="00282F7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五、转出</w:t>
      </w:r>
    </w:p>
    <w:p w:rsidR="002743EE" w:rsidRDefault="00282F7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符合学校转专业总体要求即可申请。</w:t>
      </w:r>
    </w:p>
    <w:p w:rsidR="002743EE" w:rsidRDefault="00282F79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六、转专业具体流程</w:t>
      </w:r>
    </w:p>
    <w:p w:rsidR="002743EE" w:rsidRDefault="00282F7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根据学校文件《关于做好</w:t>
      </w:r>
      <w:r>
        <w:rPr>
          <w:rFonts w:ascii="仿宋" w:eastAsia="仿宋" w:hAnsi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级本科生转专业（类）工作的通知》要求执行。</w:t>
      </w:r>
    </w:p>
    <w:p w:rsidR="002743EE" w:rsidRDefault="00282F79">
      <w:pPr>
        <w:widowControl/>
        <w:tabs>
          <w:tab w:val="left" w:pos="720"/>
        </w:tabs>
        <w:spacing w:afterLines="50" w:after="156"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七、其他事项</w:t>
      </w:r>
    </w:p>
    <w:p w:rsidR="002743EE" w:rsidRDefault="00282F7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学校公布正式转入名单之后，转入学生需到学院教务办办理课程免修、补修手续，根据培养方案确定学习计划。</w:t>
      </w:r>
    </w:p>
    <w:p w:rsidR="002743EE" w:rsidRDefault="00282F79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、咨询电话：</w:t>
      </w:r>
      <w:r>
        <w:rPr>
          <w:rFonts w:ascii="仿宋" w:eastAsia="仿宋" w:hAnsi="仿宋" w:hint="eastAsia"/>
          <w:sz w:val="32"/>
          <w:szCs w:val="32"/>
        </w:rPr>
        <w:t>83969554</w:t>
      </w:r>
      <w:r>
        <w:rPr>
          <w:rFonts w:ascii="仿宋" w:eastAsia="仿宋" w:hAnsi="仿宋" w:hint="eastAsia"/>
          <w:sz w:val="32"/>
          <w:szCs w:val="32"/>
        </w:rPr>
        <w:t>（物理与材料学院教务办），地址：智华科技楼</w:t>
      </w:r>
      <w:r>
        <w:rPr>
          <w:rFonts w:ascii="仿宋" w:eastAsia="仿宋" w:hAnsi="仿宋" w:hint="eastAsia"/>
          <w:sz w:val="32"/>
          <w:szCs w:val="32"/>
        </w:rPr>
        <w:t>916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743EE" w:rsidRDefault="00282F79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>未尽事宜，由转专业工作领导小组负责解释。</w:t>
      </w:r>
    </w:p>
    <w:p w:rsidR="002743EE" w:rsidRDefault="002743EE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</w:p>
    <w:p w:rsidR="002743EE" w:rsidRDefault="002743EE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</w:p>
    <w:p w:rsidR="002743EE" w:rsidRDefault="00282F79">
      <w:pPr>
        <w:ind w:firstLineChars="100" w:firstLine="320"/>
        <w:jc w:val="right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>物理与材料学院</w:t>
      </w:r>
    </w:p>
    <w:p w:rsidR="002743EE" w:rsidRDefault="00282F79">
      <w:pPr>
        <w:ind w:firstLineChars="100" w:firstLine="320"/>
        <w:jc w:val="right"/>
      </w:pPr>
      <w:r>
        <w:rPr>
          <w:rFonts w:ascii="仿宋" w:eastAsia="仿宋" w:hAnsi="仿宋" w:hint="eastAsia"/>
          <w:snapToGrid w:val="0"/>
          <w:sz w:val="32"/>
          <w:szCs w:val="32"/>
        </w:rPr>
        <w:t>2024</w:t>
      </w:r>
      <w:r>
        <w:rPr>
          <w:rFonts w:ascii="仿宋" w:eastAsia="仿宋" w:hAnsi="仿宋" w:hint="eastAsia"/>
          <w:snapToGrid w:val="0"/>
          <w:sz w:val="32"/>
          <w:szCs w:val="32"/>
        </w:rPr>
        <w:t>年</w:t>
      </w:r>
      <w:r>
        <w:rPr>
          <w:rFonts w:ascii="仿宋" w:eastAsia="仿宋" w:hAnsi="仿宋" w:hint="eastAsia"/>
          <w:snapToGrid w:val="0"/>
          <w:sz w:val="32"/>
          <w:szCs w:val="32"/>
        </w:rPr>
        <w:t>3</w:t>
      </w:r>
      <w:r>
        <w:rPr>
          <w:rFonts w:ascii="仿宋" w:eastAsia="仿宋" w:hAnsi="仿宋" w:hint="eastAsia"/>
          <w:snapToGrid w:val="0"/>
          <w:sz w:val="32"/>
          <w:szCs w:val="32"/>
        </w:rPr>
        <w:t>月</w:t>
      </w:r>
      <w:r>
        <w:rPr>
          <w:rFonts w:ascii="仿宋" w:eastAsia="仿宋" w:hAnsi="仿宋" w:hint="eastAsia"/>
          <w:snapToGrid w:val="0"/>
          <w:sz w:val="32"/>
          <w:szCs w:val="32"/>
        </w:rPr>
        <w:t>11</w:t>
      </w:r>
      <w:r>
        <w:rPr>
          <w:rFonts w:ascii="仿宋" w:eastAsia="仿宋" w:hAnsi="仿宋" w:hint="eastAsia"/>
          <w:snapToGrid w:val="0"/>
          <w:sz w:val="32"/>
          <w:szCs w:val="32"/>
        </w:rPr>
        <w:t>日</w:t>
      </w:r>
      <w:r>
        <w:rPr>
          <w:rFonts w:ascii="仿宋" w:eastAsia="仿宋" w:hAnsi="仿宋" w:hint="eastAsia"/>
          <w:snapToGrid w:val="0"/>
          <w:sz w:val="32"/>
          <w:szCs w:val="32"/>
        </w:rPr>
        <w:t xml:space="preserve"> </w:t>
      </w:r>
      <w:r>
        <w:rPr>
          <w:rFonts w:ascii="宋体" w:hAnsi="宋体" w:hint="eastAsia"/>
          <w:snapToGrid w:val="0"/>
          <w:sz w:val="28"/>
          <w:szCs w:val="28"/>
        </w:rPr>
        <w:t xml:space="preserve"> </w:t>
      </w:r>
      <w:r>
        <w:rPr>
          <w:rFonts w:ascii="仿宋" w:eastAsia="仿宋" w:hAnsi="仿宋" w:hint="eastAsia"/>
        </w:rPr>
        <w:t xml:space="preserve">                                                                               </w:t>
      </w:r>
    </w:p>
    <w:sectPr w:rsidR="00274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F79" w:rsidRDefault="00282F79" w:rsidP="004F4502">
      <w:r>
        <w:separator/>
      </w:r>
    </w:p>
  </w:endnote>
  <w:endnote w:type="continuationSeparator" w:id="0">
    <w:p w:rsidR="00282F79" w:rsidRDefault="00282F79" w:rsidP="004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F79" w:rsidRDefault="00282F79" w:rsidP="004F4502">
      <w:r>
        <w:separator/>
      </w:r>
    </w:p>
  </w:footnote>
  <w:footnote w:type="continuationSeparator" w:id="0">
    <w:p w:rsidR="00282F79" w:rsidRDefault="00282F79" w:rsidP="004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056410"/>
    <w:multiLevelType w:val="singleLevel"/>
    <w:tmpl w:val="D9056410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166E53B0"/>
    <w:multiLevelType w:val="singleLevel"/>
    <w:tmpl w:val="166E53B0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wNzMyYmRkMzJlMjE2N2EzMGMyNWNjMmQ4NWZmNTUifQ=="/>
  </w:docVars>
  <w:rsids>
    <w:rsidRoot w:val="003A0FD1"/>
    <w:rsid w:val="0001437D"/>
    <w:rsid w:val="00025118"/>
    <w:rsid w:val="00025122"/>
    <w:rsid w:val="000431F3"/>
    <w:rsid w:val="000464D5"/>
    <w:rsid w:val="00052766"/>
    <w:rsid w:val="00063218"/>
    <w:rsid w:val="00074001"/>
    <w:rsid w:val="000A1C70"/>
    <w:rsid w:val="000A4535"/>
    <w:rsid w:val="000A4E86"/>
    <w:rsid w:val="000A510C"/>
    <w:rsid w:val="000A77CD"/>
    <w:rsid w:val="000A7E8D"/>
    <w:rsid w:val="000C1F1F"/>
    <w:rsid w:val="000C4439"/>
    <w:rsid w:val="000E30B1"/>
    <w:rsid w:val="000E4E02"/>
    <w:rsid w:val="000F7BCD"/>
    <w:rsid w:val="001001E6"/>
    <w:rsid w:val="001023BE"/>
    <w:rsid w:val="00104F0E"/>
    <w:rsid w:val="0012791F"/>
    <w:rsid w:val="00136CF8"/>
    <w:rsid w:val="00146E39"/>
    <w:rsid w:val="00151807"/>
    <w:rsid w:val="00164604"/>
    <w:rsid w:val="00173A61"/>
    <w:rsid w:val="001821DC"/>
    <w:rsid w:val="00194851"/>
    <w:rsid w:val="001C1CB5"/>
    <w:rsid w:val="001C41F3"/>
    <w:rsid w:val="001E32D9"/>
    <w:rsid w:val="001E3369"/>
    <w:rsid w:val="00201140"/>
    <w:rsid w:val="00215055"/>
    <w:rsid w:val="00216696"/>
    <w:rsid w:val="00236DCA"/>
    <w:rsid w:val="00237185"/>
    <w:rsid w:val="00237B1B"/>
    <w:rsid w:val="00251191"/>
    <w:rsid w:val="00271D08"/>
    <w:rsid w:val="002743EE"/>
    <w:rsid w:val="00282F79"/>
    <w:rsid w:val="00290DA5"/>
    <w:rsid w:val="00293B89"/>
    <w:rsid w:val="002A4BBD"/>
    <w:rsid w:val="002A6FF4"/>
    <w:rsid w:val="002A7925"/>
    <w:rsid w:val="002B72AC"/>
    <w:rsid w:val="002B75B2"/>
    <w:rsid w:val="002D34CE"/>
    <w:rsid w:val="002D78A5"/>
    <w:rsid w:val="002E125F"/>
    <w:rsid w:val="002E1BD6"/>
    <w:rsid w:val="002E76D8"/>
    <w:rsid w:val="002F7C6F"/>
    <w:rsid w:val="00303C4D"/>
    <w:rsid w:val="00335025"/>
    <w:rsid w:val="0034210E"/>
    <w:rsid w:val="00344851"/>
    <w:rsid w:val="00355AFA"/>
    <w:rsid w:val="00356825"/>
    <w:rsid w:val="003620E2"/>
    <w:rsid w:val="00370FC9"/>
    <w:rsid w:val="0037308B"/>
    <w:rsid w:val="0037638D"/>
    <w:rsid w:val="00382EAA"/>
    <w:rsid w:val="003A0FD1"/>
    <w:rsid w:val="003A1F72"/>
    <w:rsid w:val="003B08DE"/>
    <w:rsid w:val="003B21FA"/>
    <w:rsid w:val="003F2EC7"/>
    <w:rsid w:val="00405B54"/>
    <w:rsid w:val="0042053F"/>
    <w:rsid w:val="00441FD6"/>
    <w:rsid w:val="00446821"/>
    <w:rsid w:val="00451489"/>
    <w:rsid w:val="00453D5A"/>
    <w:rsid w:val="0045772F"/>
    <w:rsid w:val="00470154"/>
    <w:rsid w:val="0048145C"/>
    <w:rsid w:val="00485536"/>
    <w:rsid w:val="00496728"/>
    <w:rsid w:val="004B07DD"/>
    <w:rsid w:val="004C4F99"/>
    <w:rsid w:val="004C7093"/>
    <w:rsid w:val="004D1EE6"/>
    <w:rsid w:val="004E4016"/>
    <w:rsid w:val="004E42D9"/>
    <w:rsid w:val="004E5EF2"/>
    <w:rsid w:val="004F00C8"/>
    <w:rsid w:val="004F4502"/>
    <w:rsid w:val="00500024"/>
    <w:rsid w:val="00501E92"/>
    <w:rsid w:val="00510570"/>
    <w:rsid w:val="00532C08"/>
    <w:rsid w:val="005349F6"/>
    <w:rsid w:val="00562B9C"/>
    <w:rsid w:val="00577A44"/>
    <w:rsid w:val="00593457"/>
    <w:rsid w:val="005959E6"/>
    <w:rsid w:val="005C43CD"/>
    <w:rsid w:val="005D36B6"/>
    <w:rsid w:val="005D625D"/>
    <w:rsid w:val="005E31EC"/>
    <w:rsid w:val="0060374F"/>
    <w:rsid w:val="00605622"/>
    <w:rsid w:val="00620B27"/>
    <w:rsid w:val="00627B48"/>
    <w:rsid w:val="00632CBB"/>
    <w:rsid w:val="00654672"/>
    <w:rsid w:val="00655806"/>
    <w:rsid w:val="006673E2"/>
    <w:rsid w:val="0067215B"/>
    <w:rsid w:val="00686015"/>
    <w:rsid w:val="00696639"/>
    <w:rsid w:val="006A0C5C"/>
    <w:rsid w:val="006A10E0"/>
    <w:rsid w:val="006A4B2B"/>
    <w:rsid w:val="006B0A22"/>
    <w:rsid w:val="006B7B38"/>
    <w:rsid w:val="006C3075"/>
    <w:rsid w:val="006D1F30"/>
    <w:rsid w:val="006D425D"/>
    <w:rsid w:val="006E2C4F"/>
    <w:rsid w:val="006E444F"/>
    <w:rsid w:val="006F246A"/>
    <w:rsid w:val="0070282A"/>
    <w:rsid w:val="007117DC"/>
    <w:rsid w:val="0071381C"/>
    <w:rsid w:val="00721B41"/>
    <w:rsid w:val="007263E6"/>
    <w:rsid w:val="00730FB5"/>
    <w:rsid w:val="00732E13"/>
    <w:rsid w:val="007648DB"/>
    <w:rsid w:val="00784216"/>
    <w:rsid w:val="007876D2"/>
    <w:rsid w:val="00793FFF"/>
    <w:rsid w:val="007A02BB"/>
    <w:rsid w:val="007B72FA"/>
    <w:rsid w:val="007E4053"/>
    <w:rsid w:val="007E701E"/>
    <w:rsid w:val="00817734"/>
    <w:rsid w:val="00823367"/>
    <w:rsid w:val="00837691"/>
    <w:rsid w:val="00837972"/>
    <w:rsid w:val="00837B4B"/>
    <w:rsid w:val="00840945"/>
    <w:rsid w:val="00866997"/>
    <w:rsid w:val="00867BB2"/>
    <w:rsid w:val="0087058C"/>
    <w:rsid w:val="00880F1A"/>
    <w:rsid w:val="008A4620"/>
    <w:rsid w:val="008B20E4"/>
    <w:rsid w:val="008B3C09"/>
    <w:rsid w:val="008C2707"/>
    <w:rsid w:val="008C74E4"/>
    <w:rsid w:val="008D54A1"/>
    <w:rsid w:val="008D7EBC"/>
    <w:rsid w:val="008E04E2"/>
    <w:rsid w:val="00903B52"/>
    <w:rsid w:val="00905959"/>
    <w:rsid w:val="0092588F"/>
    <w:rsid w:val="00945A36"/>
    <w:rsid w:val="00951923"/>
    <w:rsid w:val="00964BA3"/>
    <w:rsid w:val="00981A1D"/>
    <w:rsid w:val="00986517"/>
    <w:rsid w:val="00994797"/>
    <w:rsid w:val="009A070A"/>
    <w:rsid w:val="009A2FB5"/>
    <w:rsid w:val="009B27C7"/>
    <w:rsid w:val="009C7528"/>
    <w:rsid w:val="009D5F5D"/>
    <w:rsid w:val="009D6EA2"/>
    <w:rsid w:val="009F11FD"/>
    <w:rsid w:val="009F2FC1"/>
    <w:rsid w:val="009F6677"/>
    <w:rsid w:val="00A03F76"/>
    <w:rsid w:val="00A06544"/>
    <w:rsid w:val="00A07835"/>
    <w:rsid w:val="00A21B9B"/>
    <w:rsid w:val="00A22B30"/>
    <w:rsid w:val="00A27776"/>
    <w:rsid w:val="00A27B25"/>
    <w:rsid w:val="00A32296"/>
    <w:rsid w:val="00A468CA"/>
    <w:rsid w:val="00A4786A"/>
    <w:rsid w:val="00A50D8C"/>
    <w:rsid w:val="00A52120"/>
    <w:rsid w:val="00A56115"/>
    <w:rsid w:val="00A57093"/>
    <w:rsid w:val="00A62380"/>
    <w:rsid w:val="00A64067"/>
    <w:rsid w:val="00A66B2B"/>
    <w:rsid w:val="00A67381"/>
    <w:rsid w:val="00A97A95"/>
    <w:rsid w:val="00AA3F9C"/>
    <w:rsid w:val="00AB050B"/>
    <w:rsid w:val="00AD0770"/>
    <w:rsid w:val="00AE0221"/>
    <w:rsid w:val="00B066D1"/>
    <w:rsid w:val="00B22DA7"/>
    <w:rsid w:val="00B418DE"/>
    <w:rsid w:val="00B41C0E"/>
    <w:rsid w:val="00B90AC0"/>
    <w:rsid w:val="00B96E4C"/>
    <w:rsid w:val="00BA0B7E"/>
    <w:rsid w:val="00BA4614"/>
    <w:rsid w:val="00BA639F"/>
    <w:rsid w:val="00BB179B"/>
    <w:rsid w:val="00BB696A"/>
    <w:rsid w:val="00BD1010"/>
    <w:rsid w:val="00BD3423"/>
    <w:rsid w:val="00BF09E7"/>
    <w:rsid w:val="00BF1ABE"/>
    <w:rsid w:val="00BF43ED"/>
    <w:rsid w:val="00BF5208"/>
    <w:rsid w:val="00BF67E7"/>
    <w:rsid w:val="00C152A6"/>
    <w:rsid w:val="00C247B9"/>
    <w:rsid w:val="00C66AF9"/>
    <w:rsid w:val="00C9198A"/>
    <w:rsid w:val="00CD0355"/>
    <w:rsid w:val="00CF6FD5"/>
    <w:rsid w:val="00D02253"/>
    <w:rsid w:val="00D078B5"/>
    <w:rsid w:val="00D10C4B"/>
    <w:rsid w:val="00D13747"/>
    <w:rsid w:val="00D13C29"/>
    <w:rsid w:val="00D227F9"/>
    <w:rsid w:val="00D35F88"/>
    <w:rsid w:val="00D539C8"/>
    <w:rsid w:val="00D776C0"/>
    <w:rsid w:val="00D8670C"/>
    <w:rsid w:val="00D9051A"/>
    <w:rsid w:val="00DB018A"/>
    <w:rsid w:val="00DB26C0"/>
    <w:rsid w:val="00DB55DF"/>
    <w:rsid w:val="00DC226B"/>
    <w:rsid w:val="00DC2BFF"/>
    <w:rsid w:val="00DC63A8"/>
    <w:rsid w:val="00DC7A6E"/>
    <w:rsid w:val="00DD21D2"/>
    <w:rsid w:val="00DD34A7"/>
    <w:rsid w:val="00DE358B"/>
    <w:rsid w:val="00DE52EC"/>
    <w:rsid w:val="00DF4691"/>
    <w:rsid w:val="00DF488C"/>
    <w:rsid w:val="00DF5DC6"/>
    <w:rsid w:val="00E010E0"/>
    <w:rsid w:val="00E06438"/>
    <w:rsid w:val="00E25296"/>
    <w:rsid w:val="00E336DE"/>
    <w:rsid w:val="00E36193"/>
    <w:rsid w:val="00E52A7F"/>
    <w:rsid w:val="00E7164F"/>
    <w:rsid w:val="00E73CEE"/>
    <w:rsid w:val="00E86B97"/>
    <w:rsid w:val="00E91470"/>
    <w:rsid w:val="00E92718"/>
    <w:rsid w:val="00EB217C"/>
    <w:rsid w:val="00EB3BF6"/>
    <w:rsid w:val="00EC483F"/>
    <w:rsid w:val="00EC4F9A"/>
    <w:rsid w:val="00ED1437"/>
    <w:rsid w:val="00ED6FA5"/>
    <w:rsid w:val="00EE5CD8"/>
    <w:rsid w:val="00EF06B5"/>
    <w:rsid w:val="00EF4584"/>
    <w:rsid w:val="00F16C6F"/>
    <w:rsid w:val="00F2667F"/>
    <w:rsid w:val="00F41660"/>
    <w:rsid w:val="00F6196D"/>
    <w:rsid w:val="00F77D89"/>
    <w:rsid w:val="00F87C96"/>
    <w:rsid w:val="00F9001A"/>
    <w:rsid w:val="00FA178F"/>
    <w:rsid w:val="00FA36AF"/>
    <w:rsid w:val="00FD02FC"/>
    <w:rsid w:val="00FD6ED6"/>
    <w:rsid w:val="00FE32BC"/>
    <w:rsid w:val="00FE6B0F"/>
    <w:rsid w:val="00FF6385"/>
    <w:rsid w:val="03455F4E"/>
    <w:rsid w:val="090B02E7"/>
    <w:rsid w:val="0A287A2F"/>
    <w:rsid w:val="0E1B1CC8"/>
    <w:rsid w:val="16100E5B"/>
    <w:rsid w:val="200565DE"/>
    <w:rsid w:val="20C718F8"/>
    <w:rsid w:val="276C4FA7"/>
    <w:rsid w:val="280C4AB6"/>
    <w:rsid w:val="327918B0"/>
    <w:rsid w:val="368B72F5"/>
    <w:rsid w:val="36D3537A"/>
    <w:rsid w:val="3C116ABC"/>
    <w:rsid w:val="3D225A90"/>
    <w:rsid w:val="3FE75341"/>
    <w:rsid w:val="465810C1"/>
    <w:rsid w:val="511B12F1"/>
    <w:rsid w:val="55C83CC2"/>
    <w:rsid w:val="56F2137D"/>
    <w:rsid w:val="5C182A2D"/>
    <w:rsid w:val="603B13E0"/>
    <w:rsid w:val="67182F72"/>
    <w:rsid w:val="67DE3824"/>
    <w:rsid w:val="67F01CDE"/>
    <w:rsid w:val="69644F9F"/>
    <w:rsid w:val="6A265349"/>
    <w:rsid w:val="6F4F27B2"/>
    <w:rsid w:val="6F9E1043"/>
    <w:rsid w:val="71D8293B"/>
    <w:rsid w:val="78B31A40"/>
    <w:rsid w:val="7913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592A57-F5B8-4690-80D3-46B7A696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191</Words>
  <Characters>1090</Characters>
  <Application>Microsoft Office Word</Application>
  <DocSecurity>0</DocSecurity>
  <Lines>9</Lines>
  <Paragraphs>2</Paragraphs>
  <ScaleCrop>false</ScaleCrop>
  <Company>HP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86189</cp:lastModifiedBy>
  <cp:revision>4</cp:revision>
  <dcterms:created xsi:type="dcterms:W3CDTF">2022-03-11T06:57:00Z</dcterms:created>
  <dcterms:modified xsi:type="dcterms:W3CDTF">2024-03-11T07:22:00Z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28DB04A150294C30BEC8287772B37E08</vt:lpwstr>
  </property>
</Properties>
</file>