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4D" w:rsidRPr="006525D3" w:rsidRDefault="0046514D" w:rsidP="001179A7">
      <w:pPr>
        <w:shd w:val="clear" w:color="auto" w:fill="FFFFFF"/>
        <w:adjustRightInd/>
        <w:snapToGrid/>
        <w:spacing w:afterLines="50" w:line="288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aps/>
          <w:color w:val="000000"/>
          <w:sz w:val="36"/>
          <w:szCs w:val="24"/>
        </w:rPr>
      </w:pPr>
      <w:r w:rsidRPr="006525D3">
        <w:rPr>
          <w:rFonts w:asciiTheme="majorEastAsia" w:eastAsiaTheme="majorEastAsia" w:hAnsiTheme="majorEastAsia" w:cs="宋体" w:hint="eastAsia"/>
          <w:b/>
          <w:bCs/>
          <w:caps/>
          <w:color w:val="000000"/>
          <w:sz w:val="36"/>
          <w:szCs w:val="24"/>
        </w:rPr>
        <w:t>关于申请参加南昌大学学士学位英语考试的通知</w:t>
      </w:r>
    </w:p>
    <w:p w:rsidR="0046514D" w:rsidRPr="003065A9" w:rsidRDefault="0046514D" w:rsidP="003065A9">
      <w:pPr>
        <w:shd w:val="clear" w:color="auto" w:fill="FFFFFF"/>
        <w:adjustRightInd/>
        <w:snapToGrid/>
        <w:spacing w:after="0" w:line="324" w:lineRule="auto"/>
        <w:rPr>
          <w:rFonts w:ascii="仿宋_GB2312" w:eastAsia="仿宋_GB2312" w:hAnsi="宋体" w:cs="宋体" w:hint="eastAsia"/>
          <w:color w:val="565656"/>
          <w:sz w:val="32"/>
          <w:szCs w:val="32"/>
        </w:rPr>
      </w:pPr>
      <w:r w:rsidRPr="003065A9">
        <w:rPr>
          <w:rFonts w:ascii="仿宋_GB2312" w:eastAsia="仿宋_GB2312" w:hAnsi="宋体" w:cs="宋体" w:hint="eastAsia"/>
          <w:bCs/>
          <w:color w:val="565656"/>
          <w:sz w:val="32"/>
          <w:szCs w:val="32"/>
        </w:rPr>
        <w:t>各学院：</w:t>
      </w:r>
    </w:p>
    <w:p w:rsidR="0046514D" w:rsidRPr="003065A9" w:rsidRDefault="0046514D" w:rsidP="002D587C">
      <w:pPr>
        <w:shd w:val="clear" w:color="auto" w:fill="FFFFFF"/>
        <w:adjustRightInd/>
        <w:snapToGrid/>
        <w:spacing w:after="0" w:line="324" w:lineRule="auto"/>
        <w:ind w:firstLineChars="200" w:firstLine="640"/>
        <w:rPr>
          <w:rFonts w:ascii="仿宋_GB2312" w:eastAsia="仿宋_GB2312" w:hAnsi="宋体" w:cs="宋体" w:hint="eastAsia"/>
          <w:color w:val="565656"/>
          <w:sz w:val="32"/>
          <w:szCs w:val="32"/>
        </w:rPr>
      </w:pP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经研究决定，</w:t>
      </w:r>
      <w:r w:rsidR="003065A9"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学校</w:t>
      </w: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将于2016年10月29日</w:t>
      </w:r>
      <w:r w:rsidR="00563071"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9:00</w:t>
      </w: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举行校学士学位英语考试，现将有关事宜通知如下：</w:t>
      </w:r>
    </w:p>
    <w:p w:rsidR="0046514D" w:rsidRPr="003065A9" w:rsidRDefault="0046514D" w:rsidP="003065A9">
      <w:pPr>
        <w:shd w:val="clear" w:color="auto" w:fill="FFFFFF"/>
        <w:adjustRightInd/>
        <w:snapToGrid/>
        <w:spacing w:after="0" w:line="324" w:lineRule="auto"/>
        <w:ind w:firstLine="482"/>
        <w:rPr>
          <w:rFonts w:ascii="仿宋_GB2312" w:eastAsia="仿宋_GB2312" w:hAnsi="宋体" w:cs="宋体" w:hint="eastAsia"/>
          <w:color w:val="565656"/>
          <w:sz w:val="32"/>
          <w:szCs w:val="32"/>
        </w:rPr>
      </w:pPr>
      <w:r w:rsidRPr="003065A9">
        <w:rPr>
          <w:rFonts w:ascii="仿宋_GB2312" w:eastAsia="仿宋_GB2312" w:hAnsi="宋体" w:cs="宋体" w:hint="eastAsia"/>
          <w:b/>
          <w:bCs/>
          <w:color w:val="565656"/>
          <w:sz w:val="32"/>
          <w:szCs w:val="32"/>
        </w:rPr>
        <w:t>一、考试对象</w:t>
      </w:r>
    </w:p>
    <w:p w:rsidR="007B3695" w:rsidRPr="003065A9" w:rsidRDefault="0046514D" w:rsidP="003065A9">
      <w:pPr>
        <w:shd w:val="clear" w:color="auto" w:fill="FFFFFF"/>
        <w:adjustRightInd/>
        <w:snapToGrid/>
        <w:spacing w:after="0" w:line="324" w:lineRule="auto"/>
        <w:ind w:firstLine="480"/>
        <w:rPr>
          <w:rFonts w:ascii="仿宋_GB2312" w:eastAsia="仿宋_GB2312" w:hAnsi="宋体" w:cs="宋体" w:hint="eastAsia"/>
          <w:color w:val="565656"/>
          <w:sz w:val="32"/>
          <w:szCs w:val="32"/>
        </w:rPr>
      </w:pP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1、在校</w:t>
      </w:r>
      <w:r w:rsidR="002D75DA"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2012级（</w:t>
      </w:r>
      <w:r w:rsidR="00563071"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五</w:t>
      </w:r>
      <w:r w:rsidR="002D75DA"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年制）、2013级、2014</w:t>
      </w:r>
      <w:r w:rsidR="00004236"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级</w:t>
      </w:r>
      <w:r w:rsidR="00563071"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未通过国家英语四级考试</w:t>
      </w:r>
      <w:r w:rsidR="007B3695"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且</w:t>
      </w: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大学英语课程结束学期（第三学期）的期末考试成绩</w:t>
      </w:r>
      <w:r w:rsidR="007B3695"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低于70分</w:t>
      </w:r>
      <w:r w:rsidR="00E70A22"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的本科学生</w:t>
      </w:r>
      <w:r w:rsidR="007B3695"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。</w:t>
      </w:r>
    </w:p>
    <w:p w:rsidR="0046514D" w:rsidRPr="003065A9" w:rsidRDefault="007B3695" w:rsidP="003065A9">
      <w:pPr>
        <w:shd w:val="clear" w:color="auto" w:fill="FFFFFF"/>
        <w:adjustRightInd/>
        <w:snapToGrid/>
        <w:spacing w:after="0" w:line="324" w:lineRule="auto"/>
        <w:ind w:firstLine="480"/>
        <w:rPr>
          <w:rFonts w:ascii="仿宋_GB2312" w:eastAsia="仿宋_GB2312" w:hAnsi="宋体" w:cs="宋体" w:hint="eastAsia"/>
          <w:color w:val="565656"/>
          <w:sz w:val="32"/>
          <w:szCs w:val="32"/>
        </w:rPr>
      </w:pP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2、已</w:t>
      </w:r>
      <w:r w:rsidR="0046514D"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通过校学位外语考试</w:t>
      </w: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的不能报名</w:t>
      </w:r>
      <w:r w:rsidR="00E70A22"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参加</w:t>
      </w: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本次考试</w:t>
      </w:r>
      <w:r w:rsidR="0085415F">
        <w:rPr>
          <w:rFonts w:ascii="仿宋_GB2312" w:eastAsia="仿宋_GB2312" w:hAnsi="宋体" w:cs="宋体" w:hint="eastAsia"/>
          <w:color w:val="565656"/>
          <w:sz w:val="32"/>
          <w:szCs w:val="32"/>
        </w:rPr>
        <w:t>。</w:t>
      </w:r>
    </w:p>
    <w:p w:rsidR="0046514D" w:rsidRPr="003065A9" w:rsidRDefault="007B3695" w:rsidP="003065A9">
      <w:pPr>
        <w:shd w:val="clear" w:color="auto" w:fill="FFFFFF"/>
        <w:adjustRightInd/>
        <w:snapToGrid/>
        <w:spacing w:after="0" w:line="324" w:lineRule="auto"/>
        <w:ind w:firstLine="480"/>
        <w:rPr>
          <w:rFonts w:ascii="仿宋_GB2312" w:eastAsia="仿宋_GB2312" w:hAnsi="宋体" w:cs="宋体" w:hint="eastAsia"/>
          <w:color w:val="565656"/>
          <w:sz w:val="32"/>
          <w:szCs w:val="32"/>
        </w:rPr>
      </w:pP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3</w:t>
      </w:r>
      <w:r w:rsidR="0046514D"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、</w:t>
      </w:r>
      <w:r w:rsidR="002D6571"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2015</w:t>
      </w:r>
      <w:r w:rsidR="0046514D"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届、</w:t>
      </w:r>
      <w:r w:rsidR="002D6571"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2016</w:t>
      </w:r>
      <w:r w:rsidR="0046514D"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届毕业时</w:t>
      </w:r>
      <w:r w:rsidR="0046514D" w:rsidRPr="0085415F">
        <w:rPr>
          <w:rFonts w:ascii="仿宋_GB2312" w:eastAsia="仿宋_GB2312" w:hAnsi="宋体" w:cs="宋体" w:hint="eastAsia"/>
          <w:b/>
          <w:bCs/>
          <w:color w:val="565656"/>
          <w:sz w:val="32"/>
          <w:szCs w:val="32"/>
        </w:rPr>
        <w:t>仅因英语原因未获学士学位的、有资格申请补授学士学位的毕业生</w:t>
      </w:r>
      <w:r w:rsidR="0046514D" w:rsidRPr="0085415F">
        <w:rPr>
          <w:rFonts w:ascii="仿宋_GB2312" w:eastAsia="仿宋_GB2312" w:hAnsi="宋体" w:cs="宋体" w:hint="eastAsia"/>
          <w:b/>
          <w:color w:val="565656"/>
          <w:sz w:val="32"/>
          <w:szCs w:val="32"/>
        </w:rPr>
        <w:t>。</w:t>
      </w:r>
    </w:p>
    <w:p w:rsidR="0046514D" w:rsidRPr="003065A9" w:rsidRDefault="0046514D" w:rsidP="003065A9">
      <w:pPr>
        <w:shd w:val="clear" w:color="auto" w:fill="FFFFFF"/>
        <w:adjustRightInd/>
        <w:snapToGrid/>
        <w:spacing w:after="0" w:line="324" w:lineRule="auto"/>
        <w:ind w:firstLine="482"/>
        <w:rPr>
          <w:rFonts w:ascii="仿宋_GB2312" w:eastAsia="仿宋_GB2312" w:hAnsi="宋体" w:cs="宋体" w:hint="eastAsia"/>
          <w:color w:val="565656"/>
          <w:sz w:val="32"/>
          <w:szCs w:val="32"/>
        </w:rPr>
      </w:pPr>
      <w:r w:rsidRPr="003065A9">
        <w:rPr>
          <w:rFonts w:ascii="仿宋_GB2312" w:eastAsia="仿宋_GB2312" w:hAnsi="宋体" w:cs="宋体" w:hint="eastAsia"/>
          <w:b/>
          <w:bCs/>
          <w:color w:val="565656"/>
          <w:sz w:val="32"/>
          <w:szCs w:val="32"/>
        </w:rPr>
        <w:t>二、报名办法</w:t>
      </w:r>
    </w:p>
    <w:p w:rsidR="0085415F" w:rsidRDefault="0046514D" w:rsidP="003065A9">
      <w:pPr>
        <w:shd w:val="clear" w:color="auto" w:fill="FFFFFF"/>
        <w:adjustRightInd/>
        <w:snapToGrid/>
        <w:spacing w:after="0" w:line="324" w:lineRule="auto"/>
        <w:ind w:firstLine="48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1、2012级（</w:t>
      </w:r>
      <w:r w:rsidR="007B3695"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五</w:t>
      </w: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年制）、2013级、2014级学生</w:t>
      </w:r>
      <w:r w:rsidRPr="003065A9">
        <w:rPr>
          <w:rFonts w:ascii="仿宋_GB2312" w:eastAsia="仿宋_GB2312" w:hAnsi="宋体" w:cs="宋体" w:hint="eastAsia"/>
          <w:color w:val="000000"/>
          <w:sz w:val="32"/>
          <w:szCs w:val="32"/>
        </w:rPr>
        <w:t>于10月</w:t>
      </w:r>
      <w:r w:rsidR="00B6438F" w:rsidRPr="003065A9">
        <w:rPr>
          <w:rFonts w:ascii="仿宋_GB2312" w:eastAsia="仿宋_GB2312" w:hAnsi="宋体" w:cs="宋体" w:hint="eastAsia"/>
          <w:color w:val="000000"/>
          <w:sz w:val="32"/>
          <w:szCs w:val="32"/>
        </w:rPr>
        <w:t>9</w:t>
      </w:r>
      <w:r w:rsidRPr="003065A9">
        <w:rPr>
          <w:rFonts w:ascii="仿宋_GB2312" w:eastAsia="仿宋_GB2312" w:hAnsi="宋体" w:cs="宋体" w:hint="eastAsia"/>
          <w:color w:val="000000"/>
          <w:sz w:val="32"/>
          <w:szCs w:val="32"/>
        </w:rPr>
        <w:t>日</w:t>
      </w:r>
      <w:r w:rsidR="00FB2D09" w:rsidRPr="003065A9">
        <w:rPr>
          <w:rFonts w:ascii="仿宋_GB2312" w:eastAsia="仿宋_GB2312" w:hAnsi="宋体" w:cs="宋体" w:hint="eastAsia"/>
          <w:color w:val="000000"/>
          <w:sz w:val="32"/>
          <w:szCs w:val="32"/>
        </w:rPr>
        <w:t>23</w:t>
      </w:r>
      <w:r w:rsidRPr="003065A9">
        <w:rPr>
          <w:rFonts w:ascii="仿宋_GB2312" w:eastAsia="仿宋_GB2312" w:hAnsi="宋体" w:cs="宋体" w:hint="eastAsia"/>
          <w:color w:val="000000"/>
          <w:sz w:val="32"/>
          <w:szCs w:val="32"/>
        </w:rPr>
        <w:t>:00前在网上申请报名。</w:t>
      </w:r>
    </w:p>
    <w:p w:rsidR="00C6168F" w:rsidRDefault="0046514D" w:rsidP="00C6168F">
      <w:pPr>
        <w:shd w:val="clear" w:color="auto" w:fill="FFFFFF"/>
        <w:adjustRightInd/>
        <w:snapToGrid/>
        <w:spacing w:after="0" w:line="324" w:lineRule="auto"/>
        <w:ind w:firstLineChars="200" w:firstLine="640"/>
        <w:rPr>
          <w:rFonts w:ascii="仿宋_GB2312" w:eastAsia="仿宋_GB2312" w:hAnsi="宋体" w:cs="宋体" w:hint="eastAsia"/>
          <w:color w:val="565656"/>
          <w:sz w:val="32"/>
          <w:szCs w:val="32"/>
        </w:rPr>
      </w:pP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申请办法：登陆</w:t>
      </w:r>
      <w:r w:rsidR="00D36E9A" w:rsidRPr="003065A9">
        <w:rPr>
          <w:rFonts w:ascii="仿宋_GB2312" w:eastAsia="仿宋_GB2312" w:hAnsiTheme="minorEastAsia" w:hint="eastAsia"/>
          <w:sz w:val="32"/>
          <w:szCs w:val="32"/>
        </w:rPr>
        <w:t>http://218.64.56.18/jsxsd</w:t>
      </w: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。输入本人学号和密码进入系统</w:t>
      </w:r>
      <w:r w:rsidR="00D36E9A"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“社会考试报名”</w:t>
      </w: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，</w:t>
      </w:r>
      <w:bookmarkStart w:id="0" w:name="_GoBack"/>
      <w:bookmarkEnd w:id="0"/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体育艺术类学生选择“2016年10月29日学位英语考试（艺术）”，普本类学生</w:t>
      </w:r>
      <w:r w:rsidRPr="0085415F">
        <w:rPr>
          <w:rFonts w:ascii="仿宋_GB2312" w:eastAsia="仿宋_GB2312" w:hAnsi="宋体" w:cs="宋体" w:hint="eastAsia"/>
          <w:b/>
          <w:sz w:val="32"/>
          <w:szCs w:val="32"/>
        </w:rPr>
        <w:t>（含双学位学生，双学位学生注意使用双学位学号报名）</w:t>
      </w: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选择“2016年10月29日学位英语考试（普本）”后点“报名”</w:t>
      </w:r>
      <w:r w:rsidR="003B1C03"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。</w:t>
      </w:r>
    </w:p>
    <w:p w:rsidR="00C6168F" w:rsidRDefault="0046514D" w:rsidP="00C6168F">
      <w:pPr>
        <w:shd w:val="clear" w:color="auto" w:fill="FFFFFF"/>
        <w:adjustRightInd/>
        <w:snapToGrid/>
        <w:spacing w:after="0" w:line="324" w:lineRule="auto"/>
        <w:ind w:firstLineChars="200" w:firstLine="640"/>
        <w:rPr>
          <w:rFonts w:ascii="仿宋_GB2312" w:eastAsia="仿宋_GB2312" w:hAnsi="宋体" w:cs="宋体" w:hint="eastAsia"/>
          <w:color w:val="565656"/>
          <w:sz w:val="32"/>
          <w:szCs w:val="32"/>
        </w:rPr>
      </w:pP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lastRenderedPageBreak/>
        <w:t>2、已毕业的学生请携带身份证、毕业证于10月9日12:00点前到各学院教务办申请报名。考试前一天（10月28日）到学院教务办领取准考证</w:t>
      </w:r>
      <w:r w:rsidR="00C6168F">
        <w:rPr>
          <w:rFonts w:ascii="仿宋_GB2312" w:eastAsia="仿宋_GB2312" w:hAnsi="宋体" w:cs="宋体" w:hint="eastAsia"/>
          <w:color w:val="565656"/>
          <w:sz w:val="32"/>
          <w:szCs w:val="32"/>
        </w:rPr>
        <w:t>。</w:t>
      </w:r>
    </w:p>
    <w:p w:rsidR="0046514D" w:rsidRPr="003065A9" w:rsidRDefault="0046514D" w:rsidP="00C6168F">
      <w:pPr>
        <w:shd w:val="clear" w:color="auto" w:fill="FFFFFF"/>
        <w:adjustRightInd/>
        <w:snapToGrid/>
        <w:spacing w:after="0" w:line="324" w:lineRule="auto"/>
        <w:ind w:firstLineChars="200" w:firstLine="640"/>
        <w:rPr>
          <w:rFonts w:ascii="仿宋_GB2312" w:eastAsia="仿宋_GB2312" w:hAnsi="宋体" w:cs="宋体" w:hint="eastAsia"/>
          <w:color w:val="565656"/>
          <w:sz w:val="32"/>
          <w:szCs w:val="32"/>
        </w:rPr>
      </w:pP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3、各学院于10月14日12:00前将报名材料</w:t>
      </w:r>
      <w:r w:rsidR="00C6168F">
        <w:rPr>
          <w:rFonts w:ascii="仿宋_GB2312" w:eastAsia="仿宋_GB2312" w:hAnsi="宋体" w:cs="宋体" w:hint="eastAsia"/>
          <w:color w:val="565656"/>
          <w:sz w:val="32"/>
          <w:szCs w:val="32"/>
        </w:rPr>
        <w:t>报送</w:t>
      </w: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教务处学籍科。</w:t>
      </w:r>
      <w:r w:rsidR="003B15A7" w:rsidRPr="003B15A7">
        <w:rPr>
          <w:rFonts w:ascii="仿宋_GB2312" w:eastAsia="仿宋_GB2312" w:hAnsi="宋体" w:cs="宋体" w:hint="eastAsia"/>
          <w:color w:val="565656"/>
          <w:sz w:val="32"/>
          <w:szCs w:val="32"/>
        </w:rPr>
        <w:t>联系电话：83969100</w:t>
      </w:r>
      <w:r w:rsidR="003B15A7">
        <w:rPr>
          <w:rFonts w:ascii="仿宋_GB2312" w:eastAsia="仿宋_GB2312" w:hAnsi="宋体" w:cs="宋体" w:hint="eastAsia"/>
          <w:color w:val="565656"/>
          <w:sz w:val="32"/>
          <w:szCs w:val="32"/>
        </w:rPr>
        <w:t>。</w:t>
      </w:r>
    </w:p>
    <w:p w:rsidR="0046514D" w:rsidRPr="003065A9" w:rsidRDefault="0046514D" w:rsidP="003065A9">
      <w:pPr>
        <w:shd w:val="clear" w:color="auto" w:fill="FFFFFF"/>
        <w:adjustRightInd/>
        <w:snapToGrid/>
        <w:spacing w:after="0" w:line="324" w:lineRule="auto"/>
        <w:ind w:firstLine="482"/>
        <w:rPr>
          <w:rFonts w:ascii="仿宋_GB2312" w:eastAsia="仿宋_GB2312" w:hAnsi="宋体" w:cs="宋体" w:hint="eastAsia"/>
          <w:color w:val="565656"/>
          <w:sz w:val="32"/>
          <w:szCs w:val="32"/>
        </w:rPr>
      </w:pPr>
      <w:r w:rsidRPr="003065A9">
        <w:rPr>
          <w:rFonts w:ascii="仿宋_GB2312" w:eastAsia="仿宋_GB2312" w:hAnsi="宋体" w:cs="宋体" w:hint="eastAsia"/>
          <w:b/>
          <w:bCs/>
          <w:color w:val="565656"/>
          <w:sz w:val="32"/>
          <w:szCs w:val="32"/>
        </w:rPr>
        <w:t>三、考试要求</w:t>
      </w:r>
    </w:p>
    <w:p w:rsidR="0046514D" w:rsidRPr="003065A9" w:rsidRDefault="0046514D" w:rsidP="003065A9">
      <w:pPr>
        <w:shd w:val="clear" w:color="auto" w:fill="FFFFFF"/>
        <w:adjustRightInd/>
        <w:snapToGrid/>
        <w:spacing w:after="0" w:line="324" w:lineRule="auto"/>
        <w:ind w:firstLineChars="200" w:firstLine="640"/>
        <w:rPr>
          <w:rFonts w:ascii="仿宋_GB2312" w:eastAsia="仿宋_GB2312" w:hAnsi="宋体" w:cs="宋体" w:hint="eastAsia"/>
          <w:color w:val="565656"/>
          <w:sz w:val="32"/>
          <w:szCs w:val="32"/>
        </w:rPr>
      </w:pP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1、在校生凭准考证、身份证（或校园卡）参加考试</w:t>
      </w:r>
      <w:r w:rsidR="00DB726F">
        <w:rPr>
          <w:rFonts w:ascii="仿宋_GB2312" w:eastAsia="仿宋_GB2312" w:hAnsi="宋体" w:cs="宋体" w:hint="eastAsia"/>
          <w:color w:val="565656"/>
          <w:sz w:val="32"/>
          <w:szCs w:val="32"/>
        </w:rPr>
        <w:t>；</w:t>
      </w: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已毕业的学生凭准考证、身份证参加考试</w:t>
      </w:r>
      <w:r w:rsidR="00DB726F">
        <w:rPr>
          <w:rFonts w:ascii="仿宋_GB2312" w:eastAsia="仿宋_GB2312" w:hAnsi="宋体" w:cs="宋体" w:hint="eastAsia"/>
          <w:color w:val="565656"/>
          <w:sz w:val="32"/>
          <w:szCs w:val="32"/>
        </w:rPr>
        <w:t>。</w:t>
      </w:r>
    </w:p>
    <w:p w:rsidR="0046514D" w:rsidRPr="003065A9" w:rsidRDefault="0046514D" w:rsidP="003065A9">
      <w:pPr>
        <w:shd w:val="clear" w:color="auto" w:fill="FFFFFF"/>
        <w:adjustRightInd/>
        <w:snapToGrid/>
        <w:spacing w:after="0" w:line="324" w:lineRule="auto"/>
        <w:ind w:firstLineChars="200" w:firstLine="640"/>
        <w:rPr>
          <w:rFonts w:ascii="仿宋_GB2312" w:eastAsia="仿宋_GB2312" w:hAnsi="宋体" w:cs="宋体" w:hint="eastAsia"/>
          <w:color w:val="565656"/>
          <w:sz w:val="32"/>
          <w:szCs w:val="32"/>
        </w:rPr>
      </w:pP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2、二证缺一不可，否则不得参加考试</w:t>
      </w:r>
      <w:r w:rsidR="00DB726F">
        <w:rPr>
          <w:rFonts w:ascii="仿宋_GB2312" w:eastAsia="仿宋_GB2312" w:hAnsi="宋体" w:cs="宋体" w:hint="eastAsia"/>
          <w:color w:val="565656"/>
          <w:sz w:val="32"/>
          <w:szCs w:val="32"/>
        </w:rPr>
        <w:t>。</w:t>
      </w:r>
    </w:p>
    <w:p w:rsidR="0046514D" w:rsidRPr="003065A9" w:rsidRDefault="0046514D" w:rsidP="003065A9">
      <w:pPr>
        <w:shd w:val="clear" w:color="auto" w:fill="FFFFFF"/>
        <w:adjustRightInd/>
        <w:snapToGrid/>
        <w:spacing w:after="0" w:line="324" w:lineRule="auto"/>
        <w:ind w:firstLineChars="200" w:firstLine="640"/>
        <w:rPr>
          <w:rFonts w:ascii="仿宋_GB2312" w:eastAsia="仿宋_GB2312" w:hAnsi="宋体" w:cs="宋体" w:hint="eastAsia"/>
          <w:color w:val="565656"/>
          <w:sz w:val="32"/>
          <w:szCs w:val="32"/>
        </w:rPr>
      </w:pP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3、具体考试安排另行通知。</w:t>
      </w:r>
    </w:p>
    <w:p w:rsidR="00DB726F" w:rsidRDefault="0046514D" w:rsidP="003065A9">
      <w:pPr>
        <w:shd w:val="clear" w:color="auto" w:fill="FFFFFF"/>
        <w:adjustRightInd/>
        <w:snapToGrid/>
        <w:spacing w:after="0" w:line="324" w:lineRule="auto"/>
        <w:ind w:firstLine="482"/>
        <w:rPr>
          <w:rFonts w:ascii="仿宋_GB2312" w:eastAsia="仿宋_GB2312" w:hAnsi="宋体" w:cs="宋体" w:hint="eastAsia"/>
          <w:b/>
          <w:bCs/>
          <w:color w:val="565656"/>
          <w:sz w:val="32"/>
          <w:szCs w:val="32"/>
        </w:rPr>
      </w:pPr>
      <w:r w:rsidRPr="003065A9">
        <w:rPr>
          <w:rFonts w:ascii="仿宋_GB2312" w:eastAsia="仿宋_GB2312" w:hAnsi="宋体" w:cs="宋体" w:hint="eastAsia"/>
          <w:b/>
          <w:bCs/>
          <w:color w:val="565656"/>
          <w:sz w:val="32"/>
          <w:szCs w:val="32"/>
        </w:rPr>
        <w:t>四、</w:t>
      </w:r>
      <w:r w:rsidR="00DB726F">
        <w:rPr>
          <w:rFonts w:ascii="仿宋_GB2312" w:eastAsia="仿宋_GB2312" w:hAnsi="宋体" w:cs="宋体" w:hint="eastAsia"/>
          <w:b/>
          <w:bCs/>
          <w:color w:val="565656"/>
          <w:sz w:val="32"/>
          <w:szCs w:val="32"/>
        </w:rPr>
        <w:t>其他事宜</w:t>
      </w:r>
    </w:p>
    <w:p w:rsidR="00DB726F" w:rsidRDefault="0046514D" w:rsidP="003B15A7">
      <w:pPr>
        <w:shd w:val="clear" w:color="auto" w:fill="FFFFFF"/>
        <w:adjustRightInd/>
        <w:snapToGrid/>
        <w:spacing w:after="0" w:line="324" w:lineRule="auto"/>
        <w:ind w:firstLineChars="200" w:firstLine="640"/>
        <w:rPr>
          <w:rFonts w:ascii="仿宋_GB2312" w:eastAsia="仿宋_GB2312" w:hAnsi="宋体" w:cs="宋体" w:hint="eastAsia"/>
          <w:b/>
          <w:bCs/>
          <w:color w:val="565656"/>
          <w:sz w:val="32"/>
          <w:szCs w:val="32"/>
        </w:rPr>
      </w:pP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已取得学士学位英语资格</w:t>
      </w:r>
      <w:r w:rsidR="003B15A7"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（</w:t>
      </w: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已通过国家英语四级考试（成绩≥425分）的非艺术体育类学生、大学英语课程结束学期（第三学期）的期末考试成绩≥70分者），已通过校学位外语考试的不允许报名参加考试。</w:t>
      </w:r>
    </w:p>
    <w:p w:rsidR="003B15A7" w:rsidRPr="00183BEF" w:rsidRDefault="00183BEF" w:rsidP="00183BEF">
      <w:pPr>
        <w:shd w:val="clear" w:color="auto" w:fill="FFFFFF"/>
        <w:adjustRightInd/>
        <w:snapToGrid/>
        <w:spacing w:after="0" w:line="324" w:lineRule="auto"/>
        <w:ind w:firstLineChars="200" w:firstLine="640"/>
        <w:rPr>
          <w:rFonts w:ascii="仿宋_GB2312" w:eastAsia="仿宋_GB2312" w:hAnsi="宋体" w:cs="宋体" w:hint="eastAsia"/>
          <w:color w:val="565656"/>
          <w:sz w:val="32"/>
          <w:szCs w:val="32"/>
        </w:rPr>
      </w:pPr>
      <w:r w:rsidRPr="00183BEF">
        <w:rPr>
          <w:rFonts w:ascii="仿宋_GB2312" w:eastAsia="仿宋_GB2312" w:hAnsi="宋体" w:cs="宋体" w:hint="eastAsia"/>
          <w:color w:val="565656"/>
          <w:sz w:val="32"/>
          <w:szCs w:val="32"/>
        </w:rPr>
        <w:t>附件：2016年学位英语考试报名信息表</w:t>
      </w:r>
    </w:p>
    <w:p w:rsidR="00D76BAA" w:rsidRDefault="00D76BAA" w:rsidP="003B15A7">
      <w:pPr>
        <w:shd w:val="clear" w:color="auto" w:fill="FFFFFF"/>
        <w:adjustRightInd/>
        <w:snapToGrid/>
        <w:spacing w:after="0" w:line="324" w:lineRule="auto"/>
        <w:ind w:firstLineChars="200" w:firstLine="643"/>
        <w:rPr>
          <w:rFonts w:ascii="仿宋_GB2312" w:eastAsia="仿宋_GB2312" w:hAnsi="宋体" w:cs="宋体" w:hint="eastAsia"/>
          <w:b/>
          <w:bCs/>
          <w:color w:val="565656"/>
          <w:sz w:val="32"/>
          <w:szCs w:val="32"/>
        </w:rPr>
      </w:pPr>
    </w:p>
    <w:p w:rsidR="002B1FD8" w:rsidRDefault="002B1FD8" w:rsidP="003B15A7">
      <w:pPr>
        <w:shd w:val="clear" w:color="auto" w:fill="FFFFFF"/>
        <w:adjustRightInd/>
        <w:snapToGrid/>
        <w:spacing w:after="0" w:line="324" w:lineRule="auto"/>
        <w:ind w:firstLineChars="200" w:firstLine="643"/>
        <w:rPr>
          <w:rFonts w:ascii="仿宋_GB2312" w:eastAsia="仿宋_GB2312" w:hAnsi="宋体" w:cs="宋体" w:hint="eastAsia"/>
          <w:b/>
          <w:bCs/>
          <w:color w:val="565656"/>
          <w:sz w:val="32"/>
          <w:szCs w:val="32"/>
        </w:rPr>
      </w:pPr>
    </w:p>
    <w:p w:rsidR="003065A9" w:rsidRDefault="0046514D" w:rsidP="003065A9">
      <w:pPr>
        <w:shd w:val="clear" w:color="auto" w:fill="FFFFFF"/>
        <w:adjustRightInd/>
        <w:snapToGrid/>
        <w:spacing w:after="0" w:line="324" w:lineRule="auto"/>
        <w:ind w:firstLineChars="2000" w:firstLine="6400"/>
        <w:rPr>
          <w:rFonts w:ascii="仿宋_GB2312" w:eastAsia="仿宋_GB2312" w:hAnsi="宋体" w:cs="宋体" w:hint="eastAsia"/>
          <w:color w:val="565656"/>
          <w:sz w:val="32"/>
          <w:szCs w:val="32"/>
        </w:rPr>
      </w:pP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教务处</w:t>
      </w:r>
    </w:p>
    <w:p w:rsidR="0046514D" w:rsidRDefault="0046514D" w:rsidP="003065A9">
      <w:pPr>
        <w:shd w:val="clear" w:color="auto" w:fill="FFFFFF"/>
        <w:adjustRightInd/>
        <w:snapToGrid/>
        <w:spacing w:after="0" w:line="324" w:lineRule="auto"/>
        <w:ind w:firstLineChars="1800" w:firstLine="5760"/>
        <w:rPr>
          <w:rFonts w:ascii="仿宋_GB2312" w:eastAsia="仿宋_GB2312" w:hAnsi="宋体" w:cs="宋体" w:hint="eastAsia"/>
          <w:color w:val="565656"/>
          <w:sz w:val="32"/>
          <w:szCs w:val="32"/>
        </w:rPr>
      </w:pP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2016年9月2</w:t>
      </w:r>
      <w:r w:rsidR="0082036F">
        <w:rPr>
          <w:rFonts w:ascii="仿宋_GB2312" w:eastAsia="仿宋_GB2312" w:hAnsi="宋体" w:cs="宋体" w:hint="eastAsia"/>
          <w:color w:val="565656"/>
          <w:sz w:val="32"/>
          <w:szCs w:val="32"/>
        </w:rPr>
        <w:t>9</w:t>
      </w:r>
      <w:r w:rsidRPr="003065A9">
        <w:rPr>
          <w:rFonts w:ascii="仿宋_GB2312" w:eastAsia="仿宋_GB2312" w:hAnsi="宋体" w:cs="宋体" w:hint="eastAsia"/>
          <w:color w:val="565656"/>
          <w:sz w:val="32"/>
          <w:szCs w:val="32"/>
        </w:rPr>
        <w:t>日</w:t>
      </w:r>
    </w:p>
    <w:p w:rsidR="00E14250" w:rsidRPr="00E14250" w:rsidRDefault="00E14250" w:rsidP="00E14250">
      <w:pPr>
        <w:shd w:val="clear" w:color="auto" w:fill="FFFFFF"/>
        <w:adjustRightInd/>
        <w:snapToGrid/>
        <w:spacing w:after="0" w:line="324" w:lineRule="auto"/>
        <w:rPr>
          <w:rFonts w:ascii="宋体" w:eastAsia="宋体" w:hAnsi="宋体" w:cs="宋体"/>
          <w:b/>
          <w:color w:val="565656"/>
          <w:sz w:val="24"/>
          <w:szCs w:val="24"/>
        </w:rPr>
      </w:pPr>
      <w:r w:rsidRPr="00E14250">
        <w:rPr>
          <w:rFonts w:ascii="仿宋_GB2312" w:eastAsia="仿宋_GB2312" w:hAnsi="宋体" w:cs="宋体" w:hint="eastAsia"/>
          <w:b/>
          <w:color w:val="565656"/>
          <w:sz w:val="32"/>
          <w:szCs w:val="32"/>
        </w:rPr>
        <w:lastRenderedPageBreak/>
        <w:t>附件：</w:t>
      </w:r>
      <w:r>
        <w:rPr>
          <w:rFonts w:ascii="仿宋_GB2312" w:eastAsia="仿宋_GB2312" w:hAnsi="宋体" w:cs="宋体" w:hint="eastAsia"/>
          <w:b/>
          <w:color w:val="565656"/>
          <w:sz w:val="32"/>
          <w:szCs w:val="32"/>
        </w:rPr>
        <w:t xml:space="preserve">        </w:t>
      </w:r>
      <w:r w:rsidRPr="00E14250">
        <w:rPr>
          <w:rFonts w:ascii="仿宋_GB2312" w:eastAsia="仿宋_GB2312" w:hAnsi="宋体" w:cs="宋体" w:hint="eastAsia"/>
          <w:b/>
          <w:color w:val="565656"/>
          <w:sz w:val="32"/>
          <w:szCs w:val="32"/>
        </w:rPr>
        <w:t>2016年学位英语考试报名信息表</w:t>
      </w:r>
    </w:p>
    <w:tbl>
      <w:tblPr>
        <w:tblStyle w:val="a6"/>
        <w:tblW w:w="9498" w:type="dxa"/>
        <w:tblInd w:w="-459" w:type="dxa"/>
        <w:tblLook w:val="04A0"/>
      </w:tblPr>
      <w:tblGrid>
        <w:gridCol w:w="818"/>
        <w:gridCol w:w="1450"/>
        <w:gridCol w:w="1451"/>
        <w:gridCol w:w="1118"/>
        <w:gridCol w:w="1400"/>
        <w:gridCol w:w="1134"/>
        <w:gridCol w:w="1276"/>
        <w:gridCol w:w="851"/>
      </w:tblGrid>
      <w:tr w:rsidR="008963FD" w:rsidTr="008963FD">
        <w:trPr>
          <w:trHeight w:val="545"/>
        </w:trPr>
        <w:tc>
          <w:tcPr>
            <w:tcW w:w="818" w:type="dxa"/>
            <w:vAlign w:val="center"/>
          </w:tcPr>
          <w:p w:rsidR="00E14250" w:rsidRPr="00B9513B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B9513B">
              <w:rPr>
                <w:rFonts w:ascii="宋体" w:eastAsia="宋体" w:hAnsi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450" w:type="dxa"/>
            <w:vAlign w:val="center"/>
          </w:tcPr>
          <w:p w:rsidR="00E14250" w:rsidRPr="00B9513B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B9513B">
              <w:rPr>
                <w:rFonts w:ascii="宋体" w:eastAsia="宋体" w:hAnsi="宋体" w:cs="宋体" w:hint="eastAsia"/>
                <w:b/>
                <w:sz w:val="21"/>
                <w:szCs w:val="21"/>
              </w:rPr>
              <w:t>学号</w:t>
            </w:r>
          </w:p>
        </w:tc>
        <w:tc>
          <w:tcPr>
            <w:tcW w:w="1451" w:type="dxa"/>
            <w:vAlign w:val="center"/>
          </w:tcPr>
          <w:p w:rsidR="00E14250" w:rsidRPr="00B9513B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B9513B">
              <w:rPr>
                <w:rFonts w:ascii="宋体" w:eastAsia="宋体" w:hAnsi="宋体" w:cs="宋体" w:hint="eastAsia"/>
                <w:b/>
                <w:sz w:val="21"/>
                <w:szCs w:val="21"/>
              </w:rPr>
              <w:t>双学位学号</w:t>
            </w:r>
          </w:p>
        </w:tc>
        <w:tc>
          <w:tcPr>
            <w:tcW w:w="1118" w:type="dxa"/>
            <w:vAlign w:val="center"/>
          </w:tcPr>
          <w:p w:rsidR="00E14250" w:rsidRPr="00B9513B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B9513B">
              <w:rPr>
                <w:rFonts w:ascii="宋体" w:eastAsia="宋体" w:hAnsi="宋体" w:cs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400" w:type="dxa"/>
            <w:vAlign w:val="center"/>
          </w:tcPr>
          <w:p w:rsidR="00E14250" w:rsidRPr="00B9513B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B9513B">
              <w:rPr>
                <w:rFonts w:ascii="宋体" w:eastAsia="宋体" w:hAnsi="宋体" w:cs="宋体" w:hint="eastAsia"/>
                <w:b/>
                <w:sz w:val="21"/>
                <w:szCs w:val="21"/>
              </w:rPr>
              <w:t>学院</w:t>
            </w:r>
          </w:p>
        </w:tc>
        <w:tc>
          <w:tcPr>
            <w:tcW w:w="1134" w:type="dxa"/>
            <w:vAlign w:val="center"/>
          </w:tcPr>
          <w:p w:rsidR="00E14250" w:rsidRPr="00B9513B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B9513B">
              <w:rPr>
                <w:rFonts w:ascii="宋体" w:eastAsia="宋体" w:hAnsi="宋体" w:cs="宋体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 w:rsidR="00E14250" w:rsidRPr="00B9513B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B9513B">
              <w:rPr>
                <w:rFonts w:ascii="宋体" w:eastAsia="宋体" w:hAnsi="宋体" w:cs="宋体" w:hint="eastAsia"/>
                <w:b/>
                <w:sz w:val="21"/>
                <w:szCs w:val="21"/>
              </w:rPr>
              <w:t>班级</w:t>
            </w:r>
          </w:p>
        </w:tc>
        <w:tc>
          <w:tcPr>
            <w:tcW w:w="851" w:type="dxa"/>
            <w:vAlign w:val="center"/>
          </w:tcPr>
          <w:p w:rsidR="00E14250" w:rsidRPr="00B9513B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B9513B">
              <w:rPr>
                <w:rFonts w:ascii="宋体" w:eastAsia="宋体" w:hAnsi="宋体" w:cs="宋体" w:hint="eastAsia"/>
                <w:b/>
                <w:sz w:val="21"/>
                <w:szCs w:val="21"/>
              </w:rPr>
              <w:t>备注</w:t>
            </w:r>
          </w:p>
        </w:tc>
      </w:tr>
      <w:tr w:rsidR="008963FD" w:rsidTr="008963FD">
        <w:trPr>
          <w:trHeight w:val="545"/>
        </w:trPr>
        <w:tc>
          <w:tcPr>
            <w:tcW w:w="818" w:type="dxa"/>
            <w:vAlign w:val="center"/>
          </w:tcPr>
          <w:p w:rsidR="00E14250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450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118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</w:tr>
      <w:tr w:rsidR="008963FD" w:rsidTr="008963FD">
        <w:trPr>
          <w:trHeight w:val="545"/>
        </w:trPr>
        <w:tc>
          <w:tcPr>
            <w:tcW w:w="818" w:type="dxa"/>
            <w:vAlign w:val="center"/>
          </w:tcPr>
          <w:p w:rsidR="00E14250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450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118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</w:tr>
      <w:tr w:rsidR="00E14250" w:rsidTr="008963FD">
        <w:trPr>
          <w:trHeight w:val="545"/>
        </w:trPr>
        <w:tc>
          <w:tcPr>
            <w:tcW w:w="818" w:type="dxa"/>
            <w:vAlign w:val="center"/>
          </w:tcPr>
          <w:p w:rsidR="00E14250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450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118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</w:tr>
      <w:tr w:rsidR="00E14250" w:rsidTr="008963FD">
        <w:trPr>
          <w:trHeight w:val="545"/>
        </w:trPr>
        <w:tc>
          <w:tcPr>
            <w:tcW w:w="818" w:type="dxa"/>
            <w:vAlign w:val="center"/>
          </w:tcPr>
          <w:p w:rsidR="00E14250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…</w:t>
            </w:r>
          </w:p>
        </w:tc>
        <w:tc>
          <w:tcPr>
            <w:tcW w:w="1450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118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</w:tr>
      <w:tr w:rsidR="00E14250" w:rsidTr="008963FD">
        <w:trPr>
          <w:trHeight w:val="545"/>
        </w:trPr>
        <w:tc>
          <w:tcPr>
            <w:tcW w:w="818" w:type="dxa"/>
            <w:vAlign w:val="center"/>
          </w:tcPr>
          <w:p w:rsidR="00E14250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118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</w:tr>
      <w:tr w:rsidR="00E14250" w:rsidTr="008963FD">
        <w:trPr>
          <w:trHeight w:val="545"/>
        </w:trPr>
        <w:tc>
          <w:tcPr>
            <w:tcW w:w="818" w:type="dxa"/>
            <w:vAlign w:val="center"/>
          </w:tcPr>
          <w:p w:rsidR="00E14250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118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</w:tr>
      <w:tr w:rsidR="00E14250" w:rsidTr="008963FD">
        <w:trPr>
          <w:trHeight w:val="545"/>
        </w:trPr>
        <w:tc>
          <w:tcPr>
            <w:tcW w:w="818" w:type="dxa"/>
            <w:vAlign w:val="center"/>
          </w:tcPr>
          <w:p w:rsidR="00E14250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451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118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400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E14250" w:rsidRPr="00F05BC9" w:rsidRDefault="00E14250" w:rsidP="008963FD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</w:tr>
    </w:tbl>
    <w:p w:rsidR="0013564E" w:rsidRDefault="0013564E" w:rsidP="00323B43"/>
    <w:sectPr w:rsidR="0013564E" w:rsidSect="001179A7">
      <w:headerReference w:type="default" r:id="rId6"/>
      <w:pgSz w:w="11906" w:h="16838"/>
      <w:pgMar w:top="1440" w:right="1588" w:bottom="1134" w:left="158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D87" w:rsidRDefault="00442D87" w:rsidP="00E70A22">
      <w:pPr>
        <w:spacing w:after="0"/>
      </w:pPr>
      <w:r>
        <w:separator/>
      </w:r>
    </w:p>
  </w:endnote>
  <w:endnote w:type="continuationSeparator" w:id="1">
    <w:p w:rsidR="00442D87" w:rsidRDefault="00442D87" w:rsidP="00E70A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D87" w:rsidRDefault="00442D87" w:rsidP="00E70A22">
      <w:pPr>
        <w:spacing w:after="0"/>
      </w:pPr>
      <w:r>
        <w:separator/>
      </w:r>
    </w:p>
  </w:footnote>
  <w:footnote w:type="continuationSeparator" w:id="1">
    <w:p w:rsidR="00442D87" w:rsidRDefault="00442D87" w:rsidP="00E70A2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A22" w:rsidRDefault="00E70A22" w:rsidP="00E70A2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514D"/>
    <w:rsid w:val="00004236"/>
    <w:rsid w:val="001179A7"/>
    <w:rsid w:val="0013564E"/>
    <w:rsid w:val="00183BEF"/>
    <w:rsid w:val="00186502"/>
    <w:rsid w:val="001E480F"/>
    <w:rsid w:val="0024278C"/>
    <w:rsid w:val="002B1FD8"/>
    <w:rsid w:val="002D587C"/>
    <w:rsid w:val="002D6571"/>
    <w:rsid w:val="002D75DA"/>
    <w:rsid w:val="003065A9"/>
    <w:rsid w:val="00323B43"/>
    <w:rsid w:val="00343495"/>
    <w:rsid w:val="003B15A7"/>
    <w:rsid w:val="003B1C03"/>
    <w:rsid w:val="003B5787"/>
    <w:rsid w:val="003D37D8"/>
    <w:rsid w:val="003D49D8"/>
    <w:rsid w:val="004358AB"/>
    <w:rsid w:val="00442D87"/>
    <w:rsid w:val="0046514D"/>
    <w:rsid w:val="005335A4"/>
    <w:rsid w:val="005431AA"/>
    <w:rsid w:val="005451FC"/>
    <w:rsid w:val="00563071"/>
    <w:rsid w:val="005F36A6"/>
    <w:rsid w:val="006376EE"/>
    <w:rsid w:val="006525D3"/>
    <w:rsid w:val="006F3DB1"/>
    <w:rsid w:val="007128A2"/>
    <w:rsid w:val="007B3695"/>
    <w:rsid w:val="007F6D47"/>
    <w:rsid w:val="0082036F"/>
    <w:rsid w:val="0085415F"/>
    <w:rsid w:val="008963FD"/>
    <w:rsid w:val="008B2F98"/>
    <w:rsid w:val="008B7726"/>
    <w:rsid w:val="009529E0"/>
    <w:rsid w:val="00AB3E25"/>
    <w:rsid w:val="00B6438F"/>
    <w:rsid w:val="00B9513B"/>
    <w:rsid w:val="00C6168F"/>
    <w:rsid w:val="00C70238"/>
    <w:rsid w:val="00D36E9A"/>
    <w:rsid w:val="00D76BAA"/>
    <w:rsid w:val="00D93407"/>
    <w:rsid w:val="00DB726F"/>
    <w:rsid w:val="00DF439E"/>
    <w:rsid w:val="00E02CEB"/>
    <w:rsid w:val="00E14250"/>
    <w:rsid w:val="00E70A22"/>
    <w:rsid w:val="00F05BC9"/>
    <w:rsid w:val="00F83F8A"/>
    <w:rsid w:val="00FB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46514D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6514D"/>
    <w:rPr>
      <w:rFonts w:ascii="宋体" w:eastAsia="宋体" w:hAnsi="宋体" w:cs="宋体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651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514D"/>
  </w:style>
  <w:style w:type="paragraph" w:styleId="a4">
    <w:name w:val="header"/>
    <w:basedOn w:val="a"/>
    <w:link w:val="Char"/>
    <w:uiPriority w:val="99"/>
    <w:unhideWhenUsed/>
    <w:rsid w:val="00E70A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0A2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0A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0A22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rsid w:val="00E1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E1425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14250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61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李洋</cp:lastModifiedBy>
  <cp:revision>61</cp:revision>
  <cp:lastPrinted>2016-09-28T08:15:00Z</cp:lastPrinted>
  <dcterms:created xsi:type="dcterms:W3CDTF">2016-09-28T02:11:00Z</dcterms:created>
  <dcterms:modified xsi:type="dcterms:W3CDTF">2016-09-29T09:47:00Z</dcterms:modified>
</cp:coreProperties>
</file>