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22F82">
      <w:pPr>
        <w:keepNext w:val="0"/>
        <w:keepLines w:val="0"/>
        <w:pageBreakBefore w:val="0"/>
        <w:widowControl w:val="0"/>
        <w:kinsoku/>
        <w:wordWrap/>
        <w:overflowPunct/>
        <w:topLinePunct w:val="0"/>
        <w:autoSpaceDE/>
        <w:autoSpaceDN/>
        <w:bidi w:val="0"/>
        <w:adjustRightInd/>
        <w:snapToGrid/>
        <w:spacing w:line="220" w:lineRule="atLeast"/>
        <w:ind w:left="420" w:leftChars="200" w:right="420" w:rightChars="200"/>
        <w:jc w:val="left"/>
        <w:textAlignment w:val="auto"/>
        <w:rPr>
          <w:rFonts w:hint="default" w:ascii="宋体" w:hAnsi="宋体" w:eastAsia="宋体" w:cs="Times New Roman"/>
          <w:b/>
          <w:sz w:val="32"/>
          <w:szCs w:val="32"/>
          <w:lang w:val="en-US" w:eastAsia="zh-CN"/>
        </w:rPr>
      </w:pPr>
      <w:r>
        <w:rPr>
          <w:rFonts w:hint="eastAsia" w:ascii="宋体" w:hAnsi="宋体" w:cs="Times New Roman"/>
          <w:b/>
          <w:sz w:val="32"/>
          <w:szCs w:val="32"/>
          <w:lang w:val="en-US" w:eastAsia="zh-CN"/>
        </w:rPr>
        <w:t>附件：</w:t>
      </w:r>
    </w:p>
    <w:p w14:paraId="2EC6F357">
      <w:pPr>
        <w:keepNext w:val="0"/>
        <w:keepLines w:val="0"/>
        <w:pageBreakBefore w:val="0"/>
        <w:widowControl w:val="0"/>
        <w:kinsoku/>
        <w:wordWrap/>
        <w:overflowPunct/>
        <w:topLinePunct w:val="0"/>
        <w:autoSpaceDE/>
        <w:autoSpaceDN/>
        <w:bidi w:val="0"/>
        <w:adjustRightInd/>
        <w:snapToGrid/>
        <w:spacing w:before="313" w:beforeLines="100" w:after="313" w:afterLines="100" w:line="220" w:lineRule="atLeast"/>
        <w:ind w:left="420" w:leftChars="200" w:right="420" w:rightChars="200"/>
        <w:jc w:val="center"/>
        <w:textAlignment w:val="auto"/>
        <w:rPr>
          <w:rFonts w:hint="eastAsia" w:ascii="宋体" w:hAnsi="宋体" w:eastAsia="宋体" w:cs="Times New Roman"/>
          <w:b/>
          <w:sz w:val="36"/>
          <w:szCs w:val="36"/>
          <w:lang w:val="en-US" w:eastAsia="zh-CN"/>
        </w:rPr>
      </w:pPr>
      <w:bookmarkStart w:id="0" w:name="_GoBack"/>
      <w:r>
        <w:rPr>
          <w:rFonts w:hint="eastAsia" w:ascii="宋体" w:hAnsi="宋体" w:eastAsia="宋体" w:cs="Times New Roman"/>
          <w:b/>
          <w:sz w:val="36"/>
          <w:szCs w:val="36"/>
          <w:lang w:val="en-US" w:eastAsia="zh-CN"/>
        </w:rPr>
        <w:t>南昌大学2024级江铜实验班新生选拔方案</w:t>
      </w:r>
    </w:p>
    <w:bookmarkEnd w:id="0"/>
    <w:p w14:paraId="3ACCCD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江铜实验班，是由南昌大学与江西铜业集团有限公司深度校企合作办学，秉承“融合产学研用、引领技术创新、培育行业精英”的核心原则，充分依托南昌大学在材料科学领域的深厚学术底蕴和江西铜业集团有限公司在铜产业中的领先地位、融合高等教育与企业实践的优势资源，培养面向未来、引领行业发展的高端复合型人才。实验班由物理与材料学院负责管理运行，自2024年秋季开始第一届招生，具体选拔方案如下：</w:t>
      </w:r>
    </w:p>
    <w:p w14:paraId="63E3533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宋体" w:eastAsia="仿宋_GB2312" w:cs="仿宋_GB2312"/>
          <w:b/>
          <w:bCs/>
          <w:snapToGrid w:val="0"/>
          <w:kern w:val="0"/>
          <w:sz w:val="32"/>
          <w:szCs w:val="32"/>
        </w:rPr>
      </w:pPr>
      <w:r>
        <w:rPr>
          <w:rFonts w:hint="eastAsia" w:ascii="仿宋_GB2312" w:hAnsi="宋体" w:eastAsia="仿宋_GB2312" w:cs="仿宋_GB2312"/>
          <w:b/>
          <w:bCs/>
          <w:snapToGrid w:val="0"/>
          <w:kern w:val="0"/>
          <w:sz w:val="32"/>
          <w:szCs w:val="32"/>
        </w:rPr>
        <w:t>一、招生计划</w:t>
      </w:r>
    </w:p>
    <w:p w14:paraId="399517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2024级江铜实验班招生30-40人，由物理与材料学院组织并安排相关宣讲工作。</w:t>
      </w:r>
    </w:p>
    <w:p w14:paraId="50DBDFA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宋体" w:eastAsia="仿宋_GB2312" w:cs="仿宋_GB2312"/>
          <w:b/>
          <w:bCs/>
          <w:snapToGrid w:val="0"/>
          <w:kern w:val="0"/>
          <w:sz w:val="32"/>
          <w:szCs w:val="32"/>
        </w:rPr>
      </w:pPr>
      <w:r>
        <w:rPr>
          <w:rFonts w:hint="eastAsia" w:ascii="仿宋_GB2312" w:hAnsi="宋体" w:eastAsia="仿宋_GB2312" w:cs="仿宋_GB2312"/>
          <w:b/>
          <w:bCs/>
          <w:snapToGrid w:val="0"/>
          <w:kern w:val="0"/>
          <w:sz w:val="32"/>
          <w:szCs w:val="32"/>
        </w:rPr>
        <w:t>二、选拔方式及报名条件</w:t>
      </w:r>
    </w:p>
    <w:p w14:paraId="647D50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传统高考省份的理工类新生，新高考省份的《物理》组新生，具备以下条件之一均可报名参加选拔。</w:t>
      </w:r>
    </w:p>
    <w:p w14:paraId="0492D1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w:t>
      </w:r>
      <w:r>
        <w:rPr>
          <w:rFonts w:hint="eastAsia" w:ascii="仿宋_GB2312" w:hAnsi="宋体" w:eastAsia="仿宋_GB2312" w:cs="仿宋_GB2312"/>
          <w:snapToGrid w:val="0"/>
          <w:kern w:val="0"/>
          <w:sz w:val="32"/>
          <w:szCs w:val="32"/>
          <w:lang w:val="en-US" w:eastAsia="zh-CN"/>
        </w:rPr>
        <w:t>1</w:t>
      </w:r>
      <w:r>
        <w:rPr>
          <w:rFonts w:hint="eastAsia" w:ascii="仿宋_GB2312" w:hAnsi="宋体" w:eastAsia="仿宋_GB2312" w:cs="仿宋_GB2312"/>
          <w:snapToGrid w:val="0"/>
          <w:kern w:val="0"/>
          <w:sz w:val="32"/>
          <w:szCs w:val="32"/>
        </w:rPr>
        <w:t>）考试科目中单科（数学、物理、化学）成绩超过125</w:t>
      </w:r>
      <w:r>
        <w:rPr>
          <w:rFonts w:hint="eastAsia" w:ascii="仿宋_GB2312" w:hAnsi="宋体" w:eastAsia="仿宋_GB2312" w:cs="仿宋_GB2312"/>
          <w:snapToGrid w:val="0"/>
          <w:kern w:val="0"/>
          <w:sz w:val="32"/>
          <w:szCs w:val="32"/>
          <w:lang w:val="en-US" w:eastAsia="zh-CN"/>
        </w:rPr>
        <w:t>分</w:t>
      </w:r>
      <w:r>
        <w:rPr>
          <w:rFonts w:hint="eastAsia" w:ascii="仿宋_GB2312" w:hAnsi="宋体" w:eastAsia="仿宋_GB2312" w:cs="仿宋_GB2312"/>
          <w:snapToGrid w:val="0"/>
          <w:kern w:val="0"/>
          <w:sz w:val="32"/>
          <w:szCs w:val="32"/>
        </w:rPr>
        <w:t>（150卷面分）或85分（100卷面分）的新生；</w:t>
      </w:r>
    </w:p>
    <w:p w14:paraId="4DB4B0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w:t>
      </w:r>
      <w:r>
        <w:rPr>
          <w:rFonts w:hint="eastAsia" w:ascii="仿宋_GB2312" w:hAnsi="宋体" w:eastAsia="仿宋_GB2312" w:cs="仿宋_GB2312"/>
          <w:snapToGrid w:val="0"/>
          <w:kern w:val="0"/>
          <w:sz w:val="32"/>
          <w:szCs w:val="32"/>
          <w:lang w:val="en-US" w:eastAsia="zh-CN"/>
        </w:rPr>
        <w:t>2</w:t>
      </w:r>
      <w:r>
        <w:rPr>
          <w:rFonts w:hint="eastAsia" w:ascii="仿宋_GB2312" w:hAnsi="宋体" w:eastAsia="仿宋_GB2312" w:cs="仿宋_GB2312"/>
          <w:snapToGrid w:val="0"/>
          <w:kern w:val="0"/>
          <w:sz w:val="32"/>
          <w:szCs w:val="32"/>
        </w:rPr>
        <w:t>）高考外语科目为西班牙语、法语、俄语以上三种语言之一；</w:t>
      </w:r>
    </w:p>
    <w:p w14:paraId="15B92D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w:t>
      </w:r>
      <w:r>
        <w:rPr>
          <w:rFonts w:hint="eastAsia" w:ascii="仿宋_GB2312" w:hAnsi="宋体" w:eastAsia="仿宋_GB2312" w:cs="仿宋_GB2312"/>
          <w:snapToGrid w:val="0"/>
          <w:kern w:val="0"/>
          <w:sz w:val="32"/>
          <w:szCs w:val="32"/>
          <w:lang w:val="en-US" w:eastAsia="zh-CN"/>
        </w:rPr>
        <w:t>3</w:t>
      </w:r>
      <w:r>
        <w:rPr>
          <w:rFonts w:hint="eastAsia" w:ascii="仿宋_GB2312" w:hAnsi="宋体" w:eastAsia="仿宋_GB2312" w:cs="仿宋_GB2312"/>
          <w:snapToGrid w:val="0"/>
          <w:kern w:val="0"/>
          <w:sz w:val="32"/>
          <w:szCs w:val="32"/>
        </w:rPr>
        <w:t>）材料科学与工程、高分子材料与工程、物理学、应用物理学专业的新生；</w:t>
      </w:r>
    </w:p>
    <w:p w14:paraId="62B3B19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宋体" w:eastAsia="仿宋_GB2312" w:cs="仿宋_GB2312"/>
          <w:b/>
          <w:bCs/>
          <w:snapToGrid w:val="0"/>
          <w:kern w:val="0"/>
          <w:sz w:val="32"/>
          <w:szCs w:val="32"/>
        </w:rPr>
      </w:pPr>
      <w:r>
        <w:rPr>
          <w:rFonts w:hint="eastAsia" w:ascii="仿宋_GB2312" w:hAnsi="宋体" w:eastAsia="仿宋_GB2312" w:cs="仿宋_GB2312"/>
          <w:b/>
          <w:bCs/>
          <w:snapToGrid w:val="0"/>
          <w:kern w:val="0"/>
          <w:sz w:val="32"/>
          <w:szCs w:val="32"/>
        </w:rPr>
        <w:t>三、选拔程序和要求</w:t>
      </w:r>
    </w:p>
    <w:p w14:paraId="5C7C6EF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宋体" w:eastAsia="仿宋_GB2312" w:cs="仿宋_GB2312"/>
          <w:snapToGrid w:val="0"/>
          <w:kern w:val="0"/>
          <w:sz w:val="32"/>
          <w:szCs w:val="32"/>
        </w:rPr>
      </w:pPr>
      <w:r>
        <w:rPr>
          <w:rFonts w:hint="eastAsia" w:ascii="仿宋_GB2312" w:hAnsi="宋体" w:eastAsia="仿宋_GB2312" w:cs="仿宋_GB2312"/>
          <w:b/>
          <w:bCs/>
          <w:snapToGrid w:val="0"/>
          <w:kern w:val="0"/>
          <w:sz w:val="32"/>
          <w:szCs w:val="32"/>
        </w:rPr>
        <w:t>1．发布招生公告</w:t>
      </w:r>
      <w:r>
        <w:rPr>
          <w:rFonts w:hint="eastAsia" w:ascii="仿宋_GB2312" w:hAnsi="宋体" w:eastAsia="仿宋_GB2312" w:cs="仿宋_GB2312"/>
          <w:b/>
          <w:bCs/>
          <w:snapToGrid w:val="0"/>
          <w:kern w:val="0"/>
          <w:sz w:val="32"/>
          <w:szCs w:val="32"/>
          <w:lang w:eastAsia="zh-CN"/>
        </w:rPr>
        <w:t>：</w:t>
      </w:r>
      <w:r>
        <w:rPr>
          <w:rFonts w:hint="eastAsia" w:ascii="仿宋_GB2312" w:hAnsi="宋体" w:eastAsia="仿宋_GB2312" w:cs="仿宋_GB2312"/>
          <w:snapToGrid w:val="0"/>
          <w:kern w:val="0"/>
          <w:sz w:val="32"/>
          <w:szCs w:val="32"/>
        </w:rPr>
        <w:t>学校于</w:t>
      </w:r>
      <w:r>
        <w:rPr>
          <w:rFonts w:hint="eastAsia" w:ascii="仿宋_GB2312" w:hAnsi="宋体" w:eastAsia="仿宋_GB2312" w:cs="仿宋_GB2312"/>
          <w:snapToGrid w:val="0"/>
          <w:kern w:val="0"/>
          <w:sz w:val="32"/>
          <w:szCs w:val="32"/>
          <w:lang w:val="en-US" w:eastAsia="zh-CN"/>
        </w:rPr>
        <w:t>新生入学第一学期</w:t>
      </w:r>
      <w:r>
        <w:rPr>
          <w:rFonts w:hint="eastAsia" w:ascii="仿宋_GB2312" w:hAnsi="宋体" w:eastAsia="仿宋_GB2312" w:cs="仿宋_GB2312"/>
          <w:snapToGrid w:val="0"/>
          <w:kern w:val="0"/>
          <w:sz w:val="32"/>
          <w:szCs w:val="32"/>
        </w:rPr>
        <w:t>发布选拔公告，公布选拔方式及报名条件。</w:t>
      </w:r>
    </w:p>
    <w:p w14:paraId="6858AF2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宋体" w:eastAsia="仿宋_GB2312" w:cs="仿宋_GB2312"/>
          <w:snapToGrid w:val="0"/>
          <w:kern w:val="0"/>
          <w:sz w:val="32"/>
          <w:szCs w:val="32"/>
        </w:rPr>
      </w:pPr>
      <w:r>
        <w:rPr>
          <w:rFonts w:hint="eastAsia" w:ascii="仿宋_GB2312" w:hAnsi="宋体" w:eastAsia="仿宋_GB2312" w:cs="仿宋_GB2312"/>
          <w:b/>
          <w:bCs/>
          <w:snapToGrid w:val="0"/>
          <w:kern w:val="0"/>
          <w:sz w:val="32"/>
          <w:szCs w:val="32"/>
        </w:rPr>
        <w:t>2. 学生自主报名</w:t>
      </w:r>
      <w:r>
        <w:rPr>
          <w:rFonts w:hint="eastAsia" w:ascii="仿宋_GB2312" w:hAnsi="宋体" w:eastAsia="仿宋_GB2312" w:cs="仿宋_GB2312"/>
          <w:b/>
          <w:bCs/>
          <w:snapToGrid w:val="0"/>
          <w:kern w:val="0"/>
          <w:sz w:val="32"/>
          <w:szCs w:val="32"/>
          <w:lang w:eastAsia="zh-CN"/>
        </w:rPr>
        <w:t>：</w:t>
      </w:r>
      <w:r>
        <w:rPr>
          <w:rFonts w:hint="eastAsia" w:ascii="仿宋_GB2312" w:hAnsi="宋体" w:eastAsia="仿宋_GB2312" w:cs="仿宋_GB2312"/>
          <w:snapToGrid w:val="0"/>
          <w:kern w:val="0"/>
          <w:sz w:val="32"/>
          <w:szCs w:val="32"/>
        </w:rPr>
        <w:t>凡符合报名条件之一者，在实验班报名系统中报名。</w:t>
      </w:r>
    </w:p>
    <w:p w14:paraId="0E7EF61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宋体" w:eastAsia="仿宋_GB2312" w:cs="仿宋_GB2312"/>
          <w:snapToGrid w:val="0"/>
          <w:kern w:val="0"/>
          <w:sz w:val="32"/>
          <w:szCs w:val="32"/>
        </w:rPr>
      </w:pPr>
      <w:r>
        <w:rPr>
          <w:rFonts w:hint="eastAsia" w:ascii="仿宋_GB2312" w:hAnsi="宋体" w:eastAsia="仿宋_GB2312" w:cs="仿宋_GB2312"/>
          <w:b/>
          <w:bCs/>
          <w:snapToGrid w:val="0"/>
          <w:kern w:val="0"/>
          <w:sz w:val="32"/>
          <w:szCs w:val="32"/>
        </w:rPr>
        <w:t>3．资格审查</w:t>
      </w:r>
      <w:r>
        <w:rPr>
          <w:rFonts w:hint="eastAsia" w:ascii="仿宋_GB2312" w:hAnsi="宋体" w:eastAsia="仿宋_GB2312" w:cs="仿宋_GB2312"/>
          <w:b/>
          <w:bCs/>
          <w:snapToGrid w:val="0"/>
          <w:kern w:val="0"/>
          <w:sz w:val="32"/>
          <w:szCs w:val="32"/>
          <w:lang w:eastAsia="zh-CN"/>
        </w:rPr>
        <w:t>：</w:t>
      </w:r>
      <w:r>
        <w:rPr>
          <w:rFonts w:hint="eastAsia" w:ascii="仿宋_GB2312" w:hAnsi="宋体" w:eastAsia="仿宋_GB2312" w:cs="仿宋_GB2312"/>
          <w:snapToGrid w:val="0"/>
          <w:kern w:val="0"/>
          <w:sz w:val="32"/>
          <w:szCs w:val="32"/>
        </w:rPr>
        <w:t>教务处会同物理与材料学院对报名学生进行资格审查。</w:t>
      </w:r>
    </w:p>
    <w:p w14:paraId="4BB12B4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宋体" w:eastAsia="仿宋_GB2312" w:cs="仿宋_GB2312"/>
          <w:snapToGrid w:val="0"/>
          <w:kern w:val="0"/>
          <w:sz w:val="32"/>
          <w:szCs w:val="32"/>
        </w:rPr>
      </w:pPr>
      <w:r>
        <w:rPr>
          <w:rFonts w:hint="eastAsia" w:ascii="仿宋_GB2312" w:hAnsi="宋体" w:eastAsia="仿宋_GB2312" w:cs="仿宋_GB2312"/>
          <w:b/>
          <w:bCs/>
          <w:snapToGrid w:val="0"/>
          <w:kern w:val="0"/>
          <w:sz w:val="32"/>
          <w:szCs w:val="32"/>
        </w:rPr>
        <w:t>4．面试</w:t>
      </w:r>
      <w:r>
        <w:rPr>
          <w:rFonts w:hint="eastAsia" w:ascii="仿宋_GB2312" w:hAnsi="宋体" w:eastAsia="仿宋_GB2312" w:cs="仿宋_GB2312"/>
          <w:b/>
          <w:bCs/>
          <w:snapToGrid w:val="0"/>
          <w:kern w:val="0"/>
          <w:sz w:val="32"/>
          <w:szCs w:val="32"/>
          <w:lang w:eastAsia="zh-CN"/>
        </w:rPr>
        <w:t>：</w:t>
      </w:r>
      <w:r>
        <w:rPr>
          <w:rFonts w:hint="eastAsia" w:ascii="仿宋_GB2312" w:hAnsi="宋体" w:eastAsia="仿宋_GB2312" w:cs="仿宋_GB2312"/>
          <w:snapToGrid w:val="0"/>
          <w:kern w:val="0"/>
          <w:sz w:val="32"/>
          <w:szCs w:val="32"/>
          <w:lang w:val="en-US" w:eastAsia="zh-CN"/>
        </w:rPr>
        <w:t>物理与材料学院组织面试专家，</w:t>
      </w:r>
      <w:r>
        <w:rPr>
          <w:rFonts w:hint="eastAsia" w:ascii="仿宋_GB2312" w:hAnsi="宋体" w:eastAsia="仿宋_GB2312" w:cs="仿宋_GB2312"/>
          <w:snapToGrid w:val="0"/>
          <w:kern w:val="0"/>
          <w:sz w:val="32"/>
          <w:szCs w:val="32"/>
        </w:rPr>
        <w:t>根据高考成绩确定参加面试名单，符合条件（</w:t>
      </w:r>
      <w:r>
        <w:rPr>
          <w:rFonts w:hint="eastAsia" w:ascii="仿宋_GB2312" w:hAnsi="宋体" w:eastAsia="仿宋_GB2312" w:cs="仿宋_GB2312"/>
          <w:snapToGrid w:val="0"/>
          <w:kern w:val="0"/>
          <w:sz w:val="32"/>
          <w:szCs w:val="32"/>
          <w:lang w:val="en-US" w:eastAsia="zh-CN"/>
        </w:rPr>
        <w:t>2</w:t>
      </w:r>
      <w:r>
        <w:rPr>
          <w:rFonts w:hint="eastAsia" w:ascii="仿宋_GB2312" w:hAnsi="宋体" w:eastAsia="仿宋_GB2312" w:cs="仿宋_GB2312"/>
          <w:snapToGrid w:val="0"/>
          <w:kern w:val="0"/>
          <w:sz w:val="32"/>
          <w:szCs w:val="32"/>
        </w:rPr>
        <w:t>）高考外语科目要求和材料科学与工程、高分子材料与工程专业学生优先。参加面试总人数不超过80人，考核内容主要为学生的理工综合素质。</w:t>
      </w:r>
    </w:p>
    <w:p w14:paraId="30D3191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宋体" w:eastAsia="仿宋_GB2312" w:cs="仿宋_GB2312"/>
          <w:snapToGrid w:val="0"/>
          <w:kern w:val="0"/>
          <w:sz w:val="32"/>
          <w:szCs w:val="32"/>
        </w:rPr>
      </w:pPr>
      <w:r>
        <w:rPr>
          <w:rFonts w:hint="eastAsia" w:ascii="仿宋_GB2312" w:hAnsi="宋体" w:eastAsia="仿宋_GB2312" w:cs="仿宋_GB2312"/>
          <w:b/>
          <w:bCs/>
          <w:snapToGrid w:val="0"/>
          <w:kern w:val="0"/>
          <w:sz w:val="32"/>
          <w:szCs w:val="32"/>
        </w:rPr>
        <w:t>5．录取及公示</w:t>
      </w:r>
      <w:r>
        <w:rPr>
          <w:rFonts w:hint="eastAsia" w:ascii="仿宋_GB2312" w:hAnsi="宋体" w:eastAsia="仿宋_GB2312" w:cs="仿宋_GB2312"/>
          <w:b/>
          <w:bCs/>
          <w:snapToGrid w:val="0"/>
          <w:kern w:val="0"/>
          <w:sz w:val="32"/>
          <w:szCs w:val="32"/>
          <w:lang w:eastAsia="zh-CN"/>
        </w:rPr>
        <w:t>：</w:t>
      </w:r>
      <w:r>
        <w:rPr>
          <w:rFonts w:hint="eastAsia" w:ascii="仿宋_GB2312" w:hAnsi="宋体" w:eastAsia="仿宋_GB2312" w:cs="仿宋_GB2312"/>
          <w:snapToGrid w:val="0"/>
          <w:kern w:val="0"/>
          <w:sz w:val="32"/>
          <w:szCs w:val="32"/>
          <w:lang w:val="en-US" w:eastAsia="zh-CN"/>
        </w:rPr>
        <w:t>物理与材料学院</w:t>
      </w:r>
      <w:r>
        <w:rPr>
          <w:rFonts w:hint="eastAsia" w:ascii="仿宋_GB2312" w:hAnsi="宋体" w:eastAsia="仿宋_GB2312" w:cs="仿宋_GB2312"/>
          <w:snapToGrid w:val="0"/>
          <w:kern w:val="0"/>
          <w:sz w:val="32"/>
          <w:szCs w:val="32"/>
        </w:rPr>
        <w:t>根据专家面试情况确定</w:t>
      </w:r>
      <w:r>
        <w:rPr>
          <w:rFonts w:hint="eastAsia" w:ascii="仿宋_GB2312" w:hAnsi="宋体" w:eastAsia="仿宋_GB2312" w:cs="仿宋_GB2312"/>
          <w:snapToGrid w:val="0"/>
          <w:kern w:val="0"/>
          <w:sz w:val="32"/>
          <w:szCs w:val="32"/>
          <w:lang w:val="en-US" w:eastAsia="zh-CN"/>
        </w:rPr>
        <w:t>录取名单</w:t>
      </w:r>
      <w:r>
        <w:rPr>
          <w:rFonts w:hint="eastAsia" w:ascii="仿宋_GB2312" w:hAnsi="宋体" w:eastAsia="仿宋_GB2312" w:cs="仿宋_GB2312"/>
          <w:snapToGrid w:val="0"/>
          <w:kern w:val="0"/>
          <w:sz w:val="32"/>
          <w:szCs w:val="32"/>
        </w:rPr>
        <w:t>，并在</w:t>
      </w:r>
      <w:r>
        <w:rPr>
          <w:rFonts w:hint="eastAsia" w:ascii="仿宋_GB2312" w:hAnsi="宋体" w:eastAsia="仿宋_GB2312" w:cs="仿宋_GB2312"/>
          <w:snapToGrid w:val="0"/>
          <w:kern w:val="0"/>
          <w:sz w:val="32"/>
          <w:szCs w:val="32"/>
          <w:lang w:val="en-US" w:eastAsia="zh-CN"/>
        </w:rPr>
        <w:t>学院网站</w:t>
      </w:r>
      <w:r>
        <w:rPr>
          <w:rFonts w:hint="eastAsia" w:ascii="仿宋_GB2312" w:hAnsi="宋体" w:eastAsia="仿宋_GB2312" w:cs="仿宋_GB2312"/>
          <w:snapToGrid w:val="0"/>
          <w:kern w:val="0"/>
          <w:sz w:val="32"/>
          <w:szCs w:val="32"/>
        </w:rPr>
        <w:t>进行公示，无异议后报教务处审批并下文。</w:t>
      </w:r>
    </w:p>
    <w:p w14:paraId="53F351A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宋体" w:eastAsia="仿宋_GB2312" w:cs="仿宋_GB2312"/>
          <w:snapToGrid w:val="0"/>
          <w:kern w:val="0"/>
          <w:sz w:val="32"/>
          <w:szCs w:val="32"/>
        </w:rPr>
      </w:pPr>
      <w:r>
        <w:rPr>
          <w:rFonts w:hint="eastAsia" w:ascii="仿宋_GB2312" w:hAnsi="宋体" w:eastAsia="仿宋_GB2312" w:cs="仿宋_GB2312"/>
          <w:b/>
          <w:bCs/>
          <w:snapToGrid w:val="0"/>
          <w:kern w:val="0"/>
          <w:sz w:val="32"/>
          <w:szCs w:val="32"/>
          <w:lang w:val="en-US" w:eastAsia="zh-CN"/>
        </w:rPr>
        <w:t>6</w:t>
      </w:r>
      <w:r>
        <w:rPr>
          <w:rFonts w:hint="eastAsia" w:ascii="仿宋_GB2312" w:hAnsi="宋体" w:eastAsia="仿宋_GB2312" w:cs="仿宋_GB2312"/>
          <w:b/>
          <w:bCs/>
          <w:snapToGrid w:val="0"/>
          <w:kern w:val="0"/>
          <w:sz w:val="32"/>
          <w:szCs w:val="32"/>
        </w:rPr>
        <w:t>．办理报到</w:t>
      </w:r>
      <w:r>
        <w:rPr>
          <w:rFonts w:hint="eastAsia" w:ascii="仿宋_GB2312" w:hAnsi="宋体" w:eastAsia="仿宋_GB2312" w:cs="仿宋_GB2312"/>
          <w:b/>
          <w:bCs/>
          <w:snapToGrid w:val="0"/>
          <w:kern w:val="0"/>
          <w:sz w:val="32"/>
          <w:szCs w:val="32"/>
          <w:lang w:eastAsia="zh-CN"/>
        </w:rPr>
        <w:t>：</w:t>
      </w:r>
      <w:r>
        <w:rPr>
          <w:rFonts w:hint="eastAsia" w:ascii="仿宋_GB2312" w:hAnsi="宋体" w:eastAsia="仿宋_GB2312" w:cs="仿宋_GB2312"/>
          <w:snapToGrid w:val="0"/>
          <w:kern w:val="0"/>
          <w:sz w:val="32"/>
          <w:szCs w:val="32"/>
        </w:rPr>
        <w:t>被批准转入</w:t>
      </w:r>
      <w:r>
        <w:rPr>
          <w:rFonts w:hint="eastAsia" w:ascii="仿宋_GB2312" w:hAnsi="宋体" w:eastAsia="仿宋_GB2312" w:cs="仿宋_GB2312"/>
          <w:snapToGrid w:val="0"/>
          <w:kern w:val="0"/>
          <w:sz w:val="32"/>
          <w:szCs w:val="32"/>
          <w:lang w:val="en-US" w:eastAsia="zh-CN"/>
        </w:rPr>
        <w:t>江铜</w:t>
      </w:r>
      <w:r>
        <w:rPr>
          <w:rFonts w:hint="eastAsia" w:ascii="仿宋_GB2312" w:hAnsi="宋体" w:eastAsia="仿宋_GB2312" w:cs="仿宋_GB2312"/>
          <w:snapToGrid w:val="0"/>
          <w:kern w:val="0"/>
          <w:sz w:val="32"/>
          <w:szCs w:val="32"/>
        </w:rPr>
        <w:t>实验班的学生按规定办理学籍异动手续。</w:t>
      </w:r>
    </w:p>
    <w:p w14:paraId="126AA32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宋体" w:eastAsia="仿宋_GB2312" w:cs="仿宋_GB2312"/>
          <w:b/>
          <w:bCs/>
          <w:snapToGrid w:val="0"/>
          <w:kern w:val="0"/>
          <w:sz w:val="32"/>
          <w:szCs w:val="32"/>
        </w:rPr>
      </w:pPr>
      <w:r>
        <w:rPr>
          <w:rFonts w:hint="eastAsia" w:ascii="仿宋_GB2312" w:hAnsi="宋体" w:eastAsia="仿宋_GB2312" w:cs="仿宋_GB2312"/>
          <w:b/>
          <w:bCs/>
          <w:snapToGrid w:val="0"/>
          <w:kern w:val="0"/>
          <w:sz w:val="32"/>
          <w:szCs w:val="32"/>
        </w:rPr>
        <w:t>四、退出与增补机制</w:t>
      </w:r>
    </w:p>
    <w:p w14:paraId="5DBB4A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实验班施行动态调整机制。学生可根据自身实际情况申请退出实验班；存在考试成绩不合格、考试舞弊行为的学生将退出实验班，学生可选择回原专业或者材料类专业。每年秋季将根据实际情况进行适当增补。</w:t>
      </w:r>
    </w:p>
    <w:p w14:paraId="2F9662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snapToGrid w:val="0"/>
          <w:kern w:val="0"/>
          <w:sz w:val="32"/>
          <w:szCs w:val="32"/>
        </w:rPr>
      </w:pPr>
    </w:p>
    <w:p w14:paraId="29031D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宋体" w:eastAsia="仿宋_GB2312" w:cs="仿宋_GB2312"/>
          <w:snapToGrid w:val="0"/>
          <w:kern w:val="0"/>
          <w:sz w:val="32"/>
          <w:szCs w:val="32"/>
          <w:lang w:val="en-US" w:eastAsia="zh-CN"/>
        </w:rPr>
      </w:pPr>
      <w:r>
        <w:rPr>
          <w:rFonts w:hint="eastAsia" w:ascii="仿宋_GB2312" w:hAnsi="宋体" w:eastAsia="仿宋_GB2312" w:cs="仿宋_GB2312"/>
          <w:snapToGrid w:val="0"/>
          <w:kern w:val="0"/>
          <w:sz w:val="32"/>
          <w:szCs w:val="32"/>
          <w:lang w:val="en-US" w:eastAsia="zh-CN"/>
        </w:rPr>
        <w:t>教务处 物理与材料学院</w:t>
      </w:r>
    </w:p>
    <w:p w14:paraId="2026BD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宋体" w:eastAsia="仿宋_GB2312" w:cs="仿宋_GB2312"/>
          <w:snapToGrid w:val="0"/>
          <w:kern w:val="0"/>
          <w:sz w:val="32"/>
          <w:szCs w:val="32"/>
          <w:lang w:val="en-US" w:eastAsia="zh-CN"/>
        </w:rPr>
      </w:pPr>
      <w:r>
        <w:rPr>
          <w:rFonts w:hint="eastAsia" w:ascii="仿宋_GB2312" w:hAnsi="宋体" w:eastAsia="仿宋_GB2312" w:cs="仿宋_GB2312"/>
          <w:snapToGrid w:val="0"/>
          <w:kern w:val="0"/>
          <w:sz w:val="32"/>
          <w:szCs w:val="32"/>
          <w:lang w:val="en-US" w:eastAsia="zh-CN"/>
        </w:rPr>
        <w:t>2024年12月31日</w:t>
      </w:r>
    </w:p>
    <w:p w14:paraId="17FF17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F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2024-12-31T06:46:39Z</dcterms:created>
  <dc:creator>lenovo</dc:creator>
  <cp:lastModifiedBy>花花不加糖耶</cp:lastModifiedBy>
  <dcterms:modified xsi:type="dcterms:W3CDTF">2024-12-31T06:46:50Z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eyJoZGlkIjoiNjk0ZDU2YzFmOWQ3MGYwZGU1ODYxYjZlZGI4YTIyNDAiLCJ1c2VySWQiOiI2NjY0NTQxNDAifQ==</vt:lpwstr>
  </property>
  <property fmtid="{D5CDD505-2E9C-101B-9397-08002B2CF9AE}" pid="4" name="ICV">
    <vt:lpwstr>8D88C76BD1EE47F38910B6A5EF3A33DA_12</vt:lpwstr>
  </property>
</Properties>
</file>