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  <w:t>南昌大学学生体质健康标准测试项目与要求</w:t>
      </w:r>
    </w:p>
    <w:p>
      <w:pPr>
        <w:shd w:val="solid" w:color="FFFFFF" w:fill="auto"/>
        <w:autoSpaceDN w:val="0"/>
        <w:spacing w:line="560" w:lineRule="exact"/>
        <w:ind w:firstLine="602" w:firstLineChars="200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一、测试项目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根据国家对《标准》设置的测试项目统一要求，2023年我校《标准》测试项目为：身高、体重、肺活量、50米跑、坐位体前屈、立定跳远、引体向上（男）、1分钟仰卧起坐（女）、1000米跑（男）、800米跑（女）。</w:t>
      </w:r>
    </w:p>
    <w:p>
      <w:pPr>
        <w:shd w:val="solid" w:color="FFFFFF" w:fill="auto"/>
        <w:autoSpaceDN w:val="0"/>
        <w:spacing w:line="560" w:lineRule="exact"/>
        <w:ind w:firstLine="602" w:firstLineChars="200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二、工作要求</w:t>
      </w:r>
      <w:r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  <w:t xml:space="preserve">  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为确保全校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学生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体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质健康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测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试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工作安全有序、测试成绩真实可靠，有关要求明确如下：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1.请各院（系）相关负责人认真阅读教育部关于《标准》工作精神，督促本单位学生按要求及时参加体质健康测试工作。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2.各院（系）学生，应充分掌握测试内容及标准，提前做好测试准备。备考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>期间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应积极锻炼、不熬夜，保持健康饮食，不隐瞒病情；测试当天应着运动鞋、运动服，不带贵重和尖锐物品，不得空腹参加测试。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如测试时发觉身体不适的学生，不要勉强进行，可以办理缓测。</w:t>
      </w:r>
    </w:p>
    <w:p>
      <w:pPr>
        <w:shd w:val="solid" w:color="FFFFFF" w:fill="auto"/>
        <w:autoSpaceDN w:val="0"/>
        <w:spacing w:line="56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三、缓（免）测手续的办理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根据国家《标准》要求，我校本科生均需参加测试。如有特殊情况，可申请办理部分项目的缓（免）测手续，办理流程如下：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1、请打印附件2并填写缓（免）测申请表；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2、填写时需在缓（免）测申请表具体项目□内打“√”（如:800米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（女）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>、1000米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（男）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>、立定跳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远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 xml:space="preserve">等不能参加的项目）   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3、到相关部门签字盖章；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4、相关流程结束后，交至体育学院教务办（外经楼417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）存档备案。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注：1）因病申请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免测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的学生应附上残疾证或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本学期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三甲医院的疾病证明书原件（盖疾病证明专用章方可生效）和复印件，由校医院审核签字盖章，申请人所在学院盖章，交至体育学院教务办。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2）保健班学生，由体育任课教师统一办理不能参加的测试项目的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测申请表，交至体育学院教务办。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3）因比赛、交流、实习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、暂时生病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等特殊情况，申请缓测的学生须附相关证明材料（如比赛通知、学院相关的交流实习证明等）；因多名学生或者整班实习等不能参加测试的情况只需打印一份缓（免）测申请表，签字盖章的同时请附上学生具体名单。由申请人所在的学院统一办理，交至体育学院教务办（外经楼417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）。</w:t>
      </w:r>
    </w:p>
    <w:p>
      <w:pPr>
        <w:pStyle w:val="2"/>
        <w:widowControl/>
        <w:spacing w:before="0" w:beforeAutospacing="0" w:after="0" w:afterAutospacing="0"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bidi="ar"/>
        </w:rPr>
        <w:tab/>
      </w:r>
    </w:p>
    <w:p/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U2YzFmOWQ3MGYwZGU1ODYxYjZlZGI4YTIyNDAifQ=="/>
  </w:docVars>
  <w:rsids>
    <w:rsidRoot w:val="00000000"/>
    <w:rsid w:val="648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2023-09-26T06:12:58Z</dcterms:created>
  <dc:creator>lenovo</dc:creator>
  <cp:lastModifiedBy>龚京琳</cp:lastModifiedBy>
  <dcterms:modified xsi:type="dcterms:W3CDTF">2023-09-26T06:13:15Z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D6AA9C35733B4B6F84E03CD7AB219FC8_12</vt:lpwstr>
  </property>
</Properties>
</file>