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70E" w:rsidRDefault="00842A88">
      <w:pPr>
        <w:pStyle w:val="a3"/>
        <w:kinsoku w:val="0"/>
        <w:overflowPunct w:val="0"/>
        <w:spacing w:line="408" w:lineRule="exact"/>
        <w:ind w:left="102" w:right="2802"/>
        <w:rPr>
          <w:sz w:val="32"/>
          <w:szCs w:val="32"/>
        </w:rPr>
      </w:pPr>
      <w:r>
        <w:rPr>
          <w:rFonts w:hint="eastAsia"/>
          <w:spacing w:val="-40"/>
          <w:sz w:val="32"/>
          <w:szCs w:val="32"/>
        </w:rPr>
        <w:t>附件：</w:t>
      </w:r>
    </w:p>
    <w:p w:rsidR="00F0770E" w:rsidRDefault="00F0770E">
      <w:pPr>
        <w:pStyle w:val="a3"/>
        <w:kinsoku w:val="0"/>
        <w:overflowPunct w:val="0"/>
        <w:ind w:left="0"/>
        <w:rPr>
          <w:sz w:val="20"/>
          <w:szCs w:val="20"/>
        </w:rPr>
      </w:pPr>
    </w:p>
    <w:p w:rsidR="00F0770E" w:rsidRDefault="00F0770E">
      <w:pPr>
        <w:pStyle w:val="a3"/>
        <w:kinsoku w:val="0"/>
        <w:overflowPunct w:val="0"/>
        <w:ind w:left="0"/>
        <w:rPr>
          <w:sz w:val="20"/>
          <w:szCs w:val="20"/>
        </w:rPr>
      </w:pPr>
    </w:p>
    <w:p w:rsidR="00F0770E" w:rsidRDefault="00F0770E">
      <w:pPr>
        <w:pStyle w:val="a3"/>
        <w:kinsoku w:val="0"/>
        <w:overflowPunct w:val="0"/>
        <w:spacing w:before="7"/>
        <w:ind w:left="0"/>
        <w:rPr>
          <w:sz w:val="27"/>
          <w:szCs w:val="27"/>
        </w:rPr>
      </w:pPr>
    </w:p>
    <w:p w:rsidR="00F0770E" w:rsidRDefault="00842A88">
      <w:pPr>
        <w:pStyle w:val="a3"/>
        <w:kinsoku w:val="0"/>
        <w:overflowPunct w:val="0"/>
        <w:spacing w:line="621" w:lineRule="exact"/>
        <w:ind w:left="1284" w:right="432"/>
        <w:jc w:val="center"/>
        <w:rPr>
          <w:spacing w:val="-38"/>
          <w:sz w:val="52"/>
          <w:szCs w:val="52"/>
        </w:rPr>
      </w:pPr>
      <w:r>
        <w:rPr>
          <w:rFonts w:hint="eastAsia"/>
          <w:spacing w:val="-38"/>
          <w:sz w:val="52"/>
          <w:szCs w:val="52"/>
        </w:rPr>
        <w:t>普通高等学校本科专业设置申请表</w:t>
      </w:r>
    </w:p>
    <w:p w:rsidR="00F0770E" w:rsidRDefault="00842A88">
      <w:pPr>
        <w:pStyle w:val="a3"/>
        <w:kinsoku w:val="0"/>
        <w:overflowPunct w:val="0"/>
        <w:spacing w:before="231"/>
        <w:ind w:right="2802" w:firstLine="2076"/>
        <w:rPr>
          <w:rFonts w:ascii="楷体" w:eastAsia="楷体" w:hAnsi="楷体" w:cs="宋体"/>
          <w:spacing w:val="-31"/>
        </w:rPr>
      </w:pPr>
      <w:r>
        <w:rPr>
          <w:rFonts w:ascii="楷体" w:eastAsia="楷体" w:hAnsi="楷体" w:cs="宋体" w:hint="eastAsia"/>
          <w:spacing w:val="-21"/>
        </w:rPr>
        <w:t>（</w:t>
      </w:r>
      <w:r>
        <w:rPr>
          <w:rFonts w:ascii="楷体" w:eastAsia="楷体" w:hAnsi="楷体" w:cs="宋体"/>
          <w:spacing w:val="-21"/>
        </w:rPr>
        <w:t>2019</w:t>
      </w:r>
      <w:r>
        <w:rPr>
          <w:rFonts w:ascii="楷体" w:eastAsia="楷体" w:hAnsi="楷体" w:cs="宋体"/>
          <w:spacing w:val="-114"/>
        </w:rPr>
        <w:t xml:space="preserve"> </w:t>
      </w:r>
      <w:r>
        <w:rPr>
          <w:rFonts w:ascii="楷体" w:eastAsia="楷体" w:hAnsi="楷体" w:cs="宋体" w:hint="eastAsia"/>
          <w:spacing w:val="-31"/>
        </w:rPr>
        <w:t>年修订）</w:t>
      </w:r>
    </w:p>
    <w:p w:rsidR="00F0770E" w:rsidRDefault="00F0770E">
      <w:pPr>
        <w:pStyle w:val="a3"/>
        <w:kinsoku w:val="0"/>
        <w:overflowPunct w:val="0"/>
        <w:ind w:left="0"/>
        <w:rPr>
          <w:rFonts w:ascii="楷体" w:eastAsia="楷体" w:hAnsi="楷体" w:cs="宋体"/>
        </w:rPr>
      </w:pP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校长签字：</w:t>
      </w:r>
      <w:r>
        <w:rPr>
          <w:rFonts w:ascii="楷体" w:eastAsia="楷体" w:hAnsi="楷体" w:cs="宋体"/>
        </w:rPr>
        <w:t xml:space="preserve">      </w:t>
      </w:r>
    </w:p>
    <w:p w:rsidR="00F0770E" w:rsidRDefault="00842A88">
      <w:pPr>
        <w:pStyle w:val="a3"/>
        <w:kinsoku w:val="0"/>
        <w:overflowPunct w:val="0"/>
        <w:snapToGrid w:val="0"/>
        <w:spacing w:before="306" w:line="300" w:lineRule="auto"/>
        <w:ind w:left="1616" w:right="530"/>
        <w:rPr>
          <w:rFonts w:ascii="楷体" w:eastAsia="楷体" w:hAnsi="楷体" w:cs="宋体"/>
          <w:spacing w:val="-20"/>
        </w:rPr>
      </w:pPr>
      <w:r>
        <w:rPr>
          <w:rFonts w:ascii="楷体" w:eastAsia="楷体" w:hAnsi="楷体" w:cs="宋体" w:hint="eastAsia"/>
          <w:spacing w:val="-20"/>
        </w:rPr>
        <w:t>学校名称（盖章）：</w:t>
      </w: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学校主管部门：</w:t>
      </w:r>
      <w:r>
        <w:rPr>
          <w:rFonts w:ascii="楷体" w:eastAsia="楷体" w:hAnsi="楷体" w:cs="宋体"/>
        </w:rPr>
        <w:t xml:space="preserve"> </w:t>
      </w:r>
      <w:r>
        <w:rPr>
          <w:rFonts w:ascii="楷体" w:eastAsia="楷体" w:hAnsi="楷体" w:cs="宋体" w:hint="eastAsia"/>
        </w:rPr>
        <w:t>江西省教育厅</w:t>
      </w:r>
    </w:p>
    <w:p w:rsidR="00F0770E" w:rsidRDefault="00842A88">
      <w:pPr>
        <w:pStyle w:val="a3"/>
        <w:kinsoku w:val="0"/>
        <w:overflowPunct w:val="0"/>
        <w:snapToGrid w:val="0"/>
        <w:spacing w:before="168" w:line="300" w:lineRule="auto"/>
        <w:ind w:left="1616" w:right="2990"/>
        <w:rPr>
          <w:rFonts w:ascii="楷体" w:eastAsia="楷体" w:hAnsi="楷体" w:cs="宋体"/>
        </w:rPr>
      </w:pPr>
      <w:r>
        <w:rPr>
          <w:rFonts w:ascii="楷体" w:eastAsia="楷体" w:hAnsi="楷体" w:cs="宋体" w:hint="eastAsia"/>
        </w:rPr>
        <w:t>专业名称：</w:t>
      </w:r>
      <w:r>
        <w:rPr>
          <w:rFonts w:ascii="楷体" w:eastAsia="楷体" w:hAnsi="楷体" w:cs="宋体" w:hint="eastAsia"/>
        </w:rPr>
        <w:t>智能医学工程</w:t>
      </w:r>
      <w:r>
        <w:rPr>
          <w:rFonts w:ascii="楷体" w:eastAsia="楷体" w:hAnsi="楷体" w:cs="宋体"/>
        </w:rPr>
        <w:t xml:space="preserve"> </w:t>
      </w:r>
    </w:p>
    <w:p w:rsidR="00F0770E" w:rsidRDefault="00842A88">
      <w:pPr>
        <w:pStyle w:val="a3"/>
        <w:kinsoku w:val="0"/>
        <w:overflowPunct w:val="0"/>
        <w:snapToGrid w:val="0"/>
        <w:spacing w:before="168" w:line="300" w:lineRule="auto"/>
        <w:ind w:left="1616" w:right="3788"/>
        <w:rPr>
          <w:rFonts w:ascii="楷体" w:eastAsia="楷体" w:hAnsi="楷体" w:cs="宋体"/>
        </w:rPr>
      </w:pPr>
      <w:r>
        <w:rPr>
          <w:rFonts w:ascii="楷体" w:eastAsia="楷体" w:hAnsi="楷体" w:cs="宋体" w:hint="eastAsia"/>
        </w:rPr>
        <w:t>专业代码：</w:t>
      </w:r>
      <w:r>
        <w:rPr>
          <w:rFonts w:ascii="楷体" w:eastAsia="楷体" w:hAnsi="楷体" w:cs="宋体" w:hint="eastAsia"/>
        </w:rPr>
        <w:t>101011</w:t>
      </w:r>
      <w:r>
        <w:rPr>
          <w:rFonts w:ascii="楷体" w:eastAsia="楷体" w:hAnsi="楷体" w:cs="宋体" w:hint="eastAsia"/>
        </w:rPr>
        <w:t>T</w:t>
      </w:r>
    </w:p>
    <w:p w:rsidR="00F0770E" w:rsidRDefault="00842A88">
      <w:pPr>
        <w:pStyle w:val="a3"/>
        <w:kinsoku w:val="0"/>
        <w:overflowPunct w:val="0"/>
        <w:snapToGrid w:val="0"/>
        <w:spacing w:before="306" w:line="300" w:lineRule="auto"/>
        <w:ind w:left="1616" w:right="530"/>
        <w:rPr>
          <w:rFonts w:ascii="楷体" w:eastAsia="楷体" w:hAnsi="楷体" w:cs="宋体"/>
          <w:spacing w:val="24"/>
        </w:rPr>
      </w:pPr>
      <w:r>
        <w:rPr>
          <w:rFonts w:ascii="楷体" w:eastAsia="楷体" w:hAnsi="楷体" w:cs="宋体" w:hint="eastAsia"/>
        </w:rPr>
        <w:t>所属学科门类及专业类：</w:t>
      </w:r>
      <w:r>
        <w:rPr>
          <w:rFonts w:ascii="楷体" w:eastAsia="楷体" w:hAnsi="楷体" w:cs="宋体" w:hint="eastAsia"/>
        </w:rPr>
        <w:t>医</w:t>
      </w:r>
      <w:r>
        <w:rPr>
          <w:rFonts w:ascii="楷体" w:eastAsia="楷体" w:hAnsi="楷体" w:cs="宋体" w:hint="eastAsia"/>
          <w:spacing w:val="24"/>
        </w:rPr>
        <w:t>学</w:t>
      </w:r>
      <w:r>
        <w:rPr>
          <w:rFonts w:ascii="楷体" w:eastAsia="楷体" w:hAnsi="楷体" w:cs="宋体" w:hint="eastAsia"/>
          <w:spacing w:val="24"/>
        </w:rPr>
        <w:t xml:space="preserve"> </w:t>
      </w:r>
      <w:r>
        <w:rPr>
          <w:rFonts w:ascii="楷体" w:eastAsia="楷体" w:hAnsi="楷体" w:cs="宋体" w:hint="eastAsia"/>
          <w:spacing w:val="24"/>
        </w:rPr>
        <w:t>医学技术</w:t>
      </w:r>
      <w:r>
        <w:rPr>
          <w:rFonts w:ascii="楷体" w:eastAsia="楷体" w:hAnsi="楷体" w:cs="宋体" w:hint="eastAsia"/>
          <w:spacing w:val="24"/>
        </w:rPr>
        <w:t>类</w:t>
      </w: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spacing w:val="-174"/>
        </w:rPr>
        <w:t xml:space="preserve"> </w:t>
      </w:r>
      <w:r>
        <w:rPr>
          <w:rFonts w:ascii="楷体" w:eastAsia="楷体" w:hAnsi="楷体" w:cs="宋体" w:hint="eastAsia"/>
          <w:spacing w:val="23"/>
        </w:rPr>
        <w:t>学位授予门类：</w:t>
      </w:r>
      <w:r>
        <w:rPr>
          <w:rFonts w:ascii="楷体" w:eastAsia="楷体" w:hAnsi="楷体" w:cs="宋体"/>
        </w:rPr>
        <w:t xml:space="preserve"> </w:t>
      </w:r>
      <w:r>
        <w:rPr>
          <w:rFonts w:ascii="楷体" w:eastAsia="楷体" w:hAnsi="楷体" w:cs="宋体" w:hint="eastAsia"/>
        </w:rPr>
        <w:t>工学</w:t>
      </w:r>
    </w:p>
    <w:p w:rsidR="00F0770E" w:rsidRDefault="00842A88">
      <w:pPr>
        <w:pStyle w:val="a3"/>
        <w:kinsoku w:val="0"/>
        <w:overflowPunct w:val="0"/>
        <w:snapToGrid w:val="0"/>
        <w:spacing w:before="306" w:line="300" w:lineRule="auto"/>
        <w:ind w:left="1616" w:right="530"/>
        <w:rPr>
          <w:rFonts w:ascii="楷体" w:eastAsia="楷体" w:hAnsi="楷体" w:cs="宋体"/>
          <w:spacing w:val="21"/>
        </w:rPr>
      </w:pPr>
      <w:r>
        <w:rPr>
          <w:rFonts w:ascii="楷体" w:eastAsia="楷体" w:hAnsi="楷体" w:cs="宋体" w:hint="eastAsia"/>
          <w:spacing w:val="21"/>
        </w:rPr>
        <w:t>修业年限：四年</w:t>
      </w: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申请时间：</w:t>
      </w:r>
      <w:r>
        <w:rPr>
          <w:rFonts w:ascii="楷体" w:eastAsia="楷体" w:hAnsi="楷体" w:cs="宋体"/>
        </w:rPr>
        <w:t xml:space="preserve"> </w:t>
      </w:r>
      <w:r>
        <w:rPr>
          <w:rFonts w:ascii="楷体" w:eastAsia="楷体" w:hAnsi="楷体" w:cs="宋体" w:hint="eastAsia"/>
        </w:rPr>
        <w:t>2019</w:t>
      </w:r>
      <w:r>
        <w:rPr>
          <w:rFonts w:ascii="楷体" w:eastAsia="楷体" w:hAnsi="楷体" w:cs="宋体" w:hint="eastAsia"/>
        </w:rPr>
        <w:t>年</w:t>
      </w:r>
      <w:r>
        <w:rPr>
          <w:rFonts w:ascii="楷体" w:eastAsia="楷体" w:hAnsi="楷体" w:cs="宋体" w:hint="eastAsia"/>
        </w:rPr>
        <w:t>7</w:t>
      </w:r>
      <w:r>
        <w:rPr>
          <w:rFonts w:ascii="楷体" w:eastAsia="楷体" w:hAnsi="楷体" w:cs="宋体" w:hint="eastAsia"/>
        </w:rPr>
        <w:t>月</w:t>
      </w: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专业负责人：</w:t>
      </w:r>
      <w:r>
        <w:rPr>
          <w:rFonts w:ascii="楷体" w:eastAsia="楷体" w:hAnsi="楷体" w:cs="宋体"/>
        </w:rPr>
        <w:t xml:space="preserve"> </w:t>
      </w:r>
      <w:r>
        <w:rPr>
          <w:rFonts w:ascii="楷体" w:eastAsia="楷体" w:hAnsi="楷体" w:cs="宋体" w:hint="eastAsia"/>
        </w:rPr>
        <w:t>刘季春</w:t>
      </w:r>
    </w:p>
    <w:p w:rsidR="00F0770E" w:rsidRDefault="00842A88">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联系电话：</w:t>
      </w:r>
      <w:r>
        <w:rPr>
          <w:rFonts w:ascii="楷体" w:eastAsia="楷体" w:hAnsi="楷体" w:cs="宋体" w:hint="eastAsia"/>
        </w:rPr>
        <w:t>0791-8</w:t>
      </w:r>
      <w:r>
        <w:rPr>
          <w:rFonts w:ascii="楷体" w:eastAsia="楷体" w:hAnsi="楷体" w:cs="宋体" w:hint="eastAsia"/>
        </w:rPr>
        <w:t>6262558</w:t>
      </w:r>
      <w:r>
        <w:rPr>
          <w:rFonts w:ascii="楷体" w:eastAsia="楷体" w:hAnsi="楷体" w:cs="宋体" w:hint="eastAsia"/>
        </w:rPr>
        <w:t>，</w:t>
      </w:r>
      <w:r>
        <w:rPr>
          <w:rFonts w:ascii="楷体" w:eastAsia="楷体" w:hAnsi="楷体" w:cs="宋体" w:hint="eastAsia"/>
        </w:rPr>
        <w:t>1</w:t>
      </w:r>
      <w:r>
        <w:rPr>
          <w:rFonts w:ascii="楷体" w:eastAsia="楷体" w:hAnsi="楷体" w:cs="宋体" w:hint="eastAsia"/>
        </w:rPr>
        <w:t>3907913502</w:t>
      </w:r>
    </w:p>
    <w:p w:rsidR="00F0770E" w:rsidRDefault="00F0770E">
      <w:pPr>
        <w:pStyle w:val="a3"/>
        <w:kinsoku w:val="0"/>
        <w:overflowPunct w:val="0"/>
        <w:ind w:left="0"/>
        <w:rPr>
          <w:rFonts w:ascii="楷体" w:eastAsia="楷体" w:hAnsi="楷体" w:cs="宋体"/>
        </w:rPr>
      </w:pPr>
    </w:p>
    <w:p w:rsidR="00F0770E" w:rsidRDefault="00F0770E">
      <w:pPr>
        <w:pStyle w:val="a3"/>
        <w:kinsoku w:val="0"/>
        <w:overflowPunct w:val="0"/>
        <w:ind w:left="0"/>
        <w:rPr>
          <w:rFonts w:ascii="楷体" w:eastAsia="楷体" w:hAnsi="楷体" w:cs="宋体"/>
          <w:sz w:val="37"/>
          <w:szCs w:val="37"/>
        </w:rPr>
      </w:pPr>
    </w:p>
    <w:p w:rsidR="00F0770E" w:rsidRDefault="00842A88">
      <w:pPr>
        <w:pStyle w:val="a3"/>
        <w:kinsoku w:val="0"/>
        <w:overflowPunct w:val="0"/>
        <w:ind w:left="1154" w:right="432"/>
        <w:jc w:val="center"/>
        <w:rPr>
          <w:rFonts w:ascii="楷体" w:eastAsia="楷体" w:hAnsi="楷体" w:cs="宋体"/>
        </w:rPr>
      </w:pPr>
      <w:r>
        <w:rPr>
          <w:rFonts w:ascii="楷体" w:eastAsia="楷体" w:hAnsi="楷体" w:cs="宋体" w:hint="eastAsia"/>
        </w:rPr>
        <w:t>教育部制</w:t>
      </w:r>
    </w:p>
    <w:p w:rsidR="00F0770E" w:rsidRDefault="00F0770E">
      <w:pPr>
        <w:pStyle w:val="a3"/>
        <w:kinsoku w:val="0"/>
        <w:overflowPunct w:val="0"/>
        <w:ind w:left="1154" w:right="432"/>
        <w:jc w:val="center"/>
        <w:rPr>
          <w:rFonts w:ascii="宋体" w:eastAsia="宋体" w:cs="宋体"/>
        </w:rPr>
        <w:sectPr w:rsidR="00F0770E">
          <w:type w:val="continuous"/>
          <w:pgSz w:w="11910" w:h="16840"/>
          <w:pgMar w:top="1320" w:right="1680" w:bottom="280" w:left="1240" w:header="720" w:footer="720" w:gutter="0"/>
          <w:cols w:space="720"/>
        </w:sectPr>
      </w:pPr>
    </w:p>
    <w:p w:rsidR="00F0770E" w:rsidRDefault="00842A88">
      <w:pPr>
        <w:pStyle w:val="a3"/>
        <w:kinsoku w:val="0"/>
        <w:overflowPunct w:val="0"/>
        <w:spacing w:line="431" w:lineRule="exact"/>
        <w:ind w:left="3255" w:right="3270"/>
        <w:jc w:val="center"/>
      </w:pPr>
      <w:r>
        <w:lastRenderedPageBreak/>
        <w:t>1.</w:t>
      </w:r>
      <w:r>
        <w:rPr>
          <w:rFonts w:hint="eastAsia"/>
        </w:rPr>
        <w:t>学校基本情况</w:t>
      </w:r>
    </w:p>
    <w:p w:rsidR="00F0770E" w:rsidRDefault="00F0770E">
      <w:pPr>
        <w:pStyle w:val="a3"/>
        <w:kinsoku w:val="0"/>
        <w:overflowPunct w:val="0"/>
        <w:ind w:left="0"/>
        <w:rPr>
          <w:sz w:val="20"/>
          <w:szCs w:val="20"/>
        </w:rPr>
      </w:pPr>
    </w:p>
    <w:p w:rsidR="00F0770E" w:rsidRDefault="00F0770E">
      <w:pPr>
        <w:pStyle w:val="a3"/>
        <w:kinsoku w:val="0"/>
        <w:overflowPunct w:val="0"/>
        <w:spacing w:before="12"/>
        <w:ind w:left="0"/>
        <w:rPr>
          <w:sz w:val="13"/>
          <w:szCs w:val="13"/>
        </w:rPr>
      </w:pPr>
    </w:p>
    <w:tbl>
      <w:tblPr>
        <w:tblW w:w="9573" w:type="dxa"/>
        <w:tblInd w:w="111" w:type="dxa"/>
        <w:tblLayout w:type="fixed"/>
        <w:tblCellMar>
          <w:left w:w="0" w:type="dxa"/>
          <w:right w:w="0" w:type="dxa"/>
        </w:tblCellMar>
        <w:tblLook w:val="04A0"/>
      </w:tblPr>
      <w:tblGrid>
        <w:gridCol w:w="1858"/>
        <w:gridCol w:w="1973"/>
        <w:gridCol w:w="838"/>
        <w:gridCol w:w="679"/>
        <w:gridCol w:w="1764"/>
        <w:gridCol w:w="351"/>
        <w:gridCol w:w="2110"/>
      </w:tblGrid>
      <w:tr w:rsidR="00F0770E">
        <w:trPr>
          <w:trHeight w:hRule="exact" w:val="478"/>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443"/>
              <w:rPr>
                <w:rFonts w:ascii="华文仿宋" w:eastAsia="华文仿宋" w:hAnsi="华文仿宋"/>
              </w:rPr>
            </w:pPr>
            <w:r>
              <w:rPr>
                <w:rFonts w:ascii="华文仿宋" w:eastAsia="华文仿宋" w:hAnsi="华文仿宋" w:cs="宋体" w:hint="eastAsia"/>
              </w:rPr>
              <w:t>学校名称</w:t>
            </w:r>
          </w:p>
        </w:tc>
        <w:tc>
          <w:tcPr>
            <w:tcW w:w="1973"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南昌大学</w:t>
            </w:r>
          </w:p>
        </w:tc>
        <w:tc>
          <w:tcPr>
            <w:tcW w:w="1517"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73"/>
              <w:rPr>
                <w:rFonts w:ascii="华文仿宋" w:eastAsia="华文仿宋" w:hAnsi="华文仿宋"/>
              </w:rPr>
            </w:pPr>
            <w:r>
              <w:rPr>
                <w:rFonts w:ascii="华文仿宋" w:eastAsia="华文仿宋" w:hAnsi="华文仿宋" w:cs="宋体" w:hint="eastAsia"/>
              </w:rPr>
              <w:t>学校代码</w:t>
            </w:r>
          </w:p>
        </w:tc>
        <w:tc>
          <w:tcPr>
            <w:tcW w:w="4225" w:type="dxa"/>
            <w:gridSpan w:val="3"/>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10403</w:t>
            </w:r>
          </w:p>
        </w:tc>
      </w:tr>
      <w:tr w:rsidR="00F0770E">
        <w:trPr>
          <w:trHeight w:hRule="exact" w:val="478"/>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443"/>
              <w:rPr>
                <w:rFonts w:ascii="华文仿宋" w:eastAsia="华文仿宋" w:hAnsi="华文仿宋"/>
              </w:rPr>
            </w:pPr>
            <w:r>
              <w:rPr>
                <w:rFonts w:ascii="华文仿宋" w:eastAsia="华文仿宋" w:hAnsi="华文仿宋" w:cs="宋体" w:hint="eastAsia"/>
              </w:rPr>
              <w:t>邮政编码</w:t>
            </w:r>
          </w:p>
        </w:tc>
        <w:tc>
          <w:tcPr>
            <w:tcW w:w="1973"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330031</w:t>
            </w:r>
          </w:p>
        </w:tc>
        <w:tc>
          <w:tcPr>
            <w:tcW w:w="1517"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73"/>
              <w:rPr>
                <w:rFonts w:ascii="华文仿宋" w:eastAsia="华文仿宋" w:hAnsi="华文仿宋"/>
              </w:rPr>
            </w:pPr>
            <w:r>
              <w:rPr>
                <w:rFonts w:ascii="华文仿宋" w:eastAsia="华文仿宋" w:hAnsi="华文仿宋" w:cs="宋体" w:hint="eastAsia"/>
              </w:rPr>
              <w:t>学校网址</w:t>
            </w:r>
          </w:p>
        </w:tc>
        <w:tc>
          <w:tcPr>
            <w:tcW w:w="4225" w:type="dxa"/>
            <w:gridSpan w:val="3"/>
            <w:tcBorders>
              <w:top w:val="single" w:sz="4" w:space="0" w:color="000000"/>
              <w:left w:val="single" w:sz="4" w:space="0" w:color="000000"/>
              <w:bottom w:val="single" w:sz="4" w:space="0" w:color="000000"/>
              <w:right w:val="single" w:sz="4" w:space="0" w:color="000000"/>
            </w:tcBorders>
          </w:tcPr>
          <w:p w:rsidR="00F0770E" w:rsidRDefault="00842A88">
            <w:pPr>
              <w:spacing w:line="360" w:lineRule="auto"/>
              <w:rPr>
                <w:rFonts w:eastAsia="仿宋_GB2312"/>
              </w:rPr>
            </w:pPr>
            <w:r>
              <w:rPr>
                <w:rFonts w:eastAsia="仿宋_GB2312"/>
              </w:rPr>
              <w:t>http://www.ncu.edu.cn/</w:t>
            </w:r>
          </w:p>
        </w:tc>
      </w:tr>
      <w:tr w:rsidR="00F0770E">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line="300" w:lineRule="auto"/>
              <w:ind w:left="443" w:right="441"/>
              <w:rPr>
                <w:rFonts w:ascii="华文仿宋" w:eastAsia="华文仿宋" w:hAnsi="华文仿宋"/>
              </w:rPr>
            </w:pPr>
            <w:r>
              <w:rPr>
                <w:rFonts w:ascii="华文仿宋" w:eastAsia="华文仿宋" w:hAnsi="华文仿宋" w:cs="宋体" w:hint="eastAsia"/>
              </w:rPr>
              <w:t>学校办学</w:t>
            </w:r>
            <w:r>
              <w:rPr>
                <w:rFonts w:ascii="华文仿宋" w:eastAsia="华文仿宋" w:hAnsi="华文仿宋" w:cs="宋体"/>
              </w:rPr>
              <w:t xml:space="preserve"> </w:t>
            </w:r>
            <w:r>
              <w:rPr>
                <w:rFonts w:ascii="华文仿宋" w:eastAsia="华文仿宋" w:hAnsi="华文仿宋" w:cs="宋体" w:hint="eastAsia"/>
              </w:rPr>
              <w:t>基本类型</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2287"/>
                <w:tab w:val="left" w:pos="4714"/>
              </w:tabs>
              <w:kinsoku w:val="0"/>
              <w:overflowPunct w:val="0"/>
              <w:spacing w:before="39"/>
              <w:ind w:left="103"/>
              <w:rPr>
                <w:rFonts w:ascii="华文仿宋" w:eastAsia="华文仿宋" w:hAnsi="华文仿宋" w:cs="宋体"/>
                <w:spacing w:val="-1"/>
              </w:rPr>
            </w:pPr>
            <w:r>
              <w:rPr>
                <w:rFonts w:ascii="华文仿宋" w:eastAsia="华文仿宋" w:hAnsi="华文仿宋"/>
                <w:spacing w:val="-1"/>
              </w:rPr>
              <w:t>□</w:t>
            </w:r>
            <w:r>
              <w:rPr>
                <w:rFonts w:ascii="华文仿宋" w:eastAsia="华文仿宋" w:hAnsi="华文仿宋" w:cs="宋体" w:hint="eastAsia"/>
                <w:spacing w:val="-1"/>
              </w:rPr>
              <w:t>教育部直属院校</w:t>
            </w:r>
            <w:r>
              <w:rPr>
                <w:rFonts w:ascii="华文仿宋" w:eastAsia="华文仿宋" w:hAnsi="华文仿宋" w:cs="宋体"/>
                <w:spacing w:val="-1"/>
              </w:rPr>
              <w:tab/>
            </w:r>
            <w:r>
              <w:rPr>
                <w:rFonts w:ascii="华文仿宋" w:eastAsia="华文仿宋" w:hAnsi="华文仿宋"/>
              </w:rPr>
              <w:t>□</w:t>
            </w:r>
            <w:r>
              <w:rPr>
                <w:rFonts w:ascii="华文仿宋" w:eastAsia="华文仿宋" w:hAnsi="华文仿宋" w:cs="宋体" w:hint="eastAsia"/>
              </w:rPr>
              <w:t>其他部委所属院校</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地方院校</w:t>
            </w:r>
          </w:p>
          <w:p w:rsidR="00F0770E" w:rsidRDefault="00842A88">
            <w:pPr>
              <w:pStyle w:val="TableParagraph"/>
              <w:tabs>
                <w:tab w:val="left" w:pos="1087"/>
                <w:tab w:val="left" w:pos="2071"/>
              </w:tabs>
              <w:kinsoku w:val="0"/>
              <w:overflowPunct w:val="0"/>
              <w:spacing w:before="135"/>
              <w:ind w:left="103"/>
              <w:rPr>
                <w:rFonts w:ascii="华文仿宋" w:eastAsia="华文仿宋" w:hAnsi="华文仿宋"/>
              </w:rPr>
            </w:pPr>
            <w:r>
              <w:rPr>
                <w:rFonts w:ascii="华文仿宋" w:eastAsia="华文仿宋" w:hAnsi="华文仿宋" w:hint="eastAsia"/>
                <w:spacing w:val="-1"/>
              </w:rPr>
              <w:t>■</w:t>
            </w:r>
            <w:r>
              <w:rPr>
                <w:rFonts w:ascii="华文仿宋" w:eastAsia="华文仿宋" w:hAnsi="华文仿宋" w:cs="宋体" w:hint="eastAsia"/>
                <w:spacing w:val="-1"/>
              </w:rPr>
              <w:t>公办</w:t>
            </w:r>
            <w:r>
              <w:rPr>
                <w:rFonts w:ascii="华文仿宋" w:eastAsia="华文仿宋" w:hAnsi="华文仿宋" w:cs="宋体"/>
                <w:spacing w:val="-1"/>
              </w:rPr>
              <w:tab/>
            </w:r>
            <w:r>
              <w:rPr>
                <w:rFonts w:ascii="华文仿宋" w:eastAsia="华文仿宋" w:hAnsi="华文仿宋"/>
                <w:spacing w:val="-1"/>
              </w:rPr>
              <w:t>□</w:t>
            </w:r>
            <w:r>
              <w:rPr>
                <w:rFonts w:ascii="华文仿宋" w:eastAsia="华文仿宋" w:hAnsi="华文仿宋" w:cs="宋体" w:hint="eastAsia"/>
                <w:spacing w:val="-1"/>
              </w:rPr>
              <w:t>民办</w:t>
            </w:r>
            <w:r>
              <w:rPr>
                <w:rFonts w:ascii="华文仿宋" w:eastAsia="华文仿宋" w:hAnsi="华文仿宋" w:cs="宋体"/>
                <w:spacing w:val="-1"/>
              </w:rPr>
              <w:tab/>
            </w:r>
            <w:r>
              <w:rPr>
                <w:rFonts w:ascii="华文仿宋" w:eastAsia="华文仿宋" w:hAnsi="华文仿宋"/>
              </w:rPr>
              <w:t>□</w:t>
            </w:r>
            <w:r>
              <w:rPr>
                <w:rFonts w:ascii="华文仿宋" w:eastAsia="华文仿宋" w:hAnsi="华文仿宋" w:cs="宋体" w:hint="eastAsia"/>
              </w:rPr>
              <w:t>中外合作办学机构</w:t>
            </w:r>
          </w:p>
        </w:tc>
      </w:tr>
      <w:tr w:rsidR="00F0770E">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jc w:val="center"/>
              <w:rPr>
                <w:rFonts w:ascii="华文仿宋" w:eastAsia="华文仿宋" w:hAnsi="华文仿宋" w:cs="宋体"/>
              </w:rPr>
            </w:pPr>
            <w:r>
              <w:rPr>
                <w:rFonts w:ascii="华文仿宋" w:eastAsia="华文仿宋" w:hAnsi="华文仿宋" w:cs="宋体" w:hint="eastAsia"/>
              </w:rPr>
              <w:t>现有本科</w:t>
            </w:r>
          </w:p>
          <w:p w:rsidR="00F0770E" w:rsidRDefault="00842A88">
            <w:pPr>
              <w:pStyle w:val="TableParagraph"/>
              <w:kinsoku w:val="0"/>
              <w:overflowPunct w:val="0"/>
              <w:spacing w:before="39"/>
              <w:jc w:val="center"/>
              <w:rPr>
                <w:rFonts w:ascii="华文仿宋" w:eastAsia="华文仿宋" w:hAnsi="华文仿宋"/>
              </w:rPr>
            </w:pPr>
            <w:r>
              <w:rPr>
                <w:rFonts w:ascii="华文仿宋" w:eastAsia="华文仿宋" w:hAnsi="华文仿宋" w:cs="宋体" w:hint="eastAsia"/>
              </w:rPr>
              <w:t>专业数</w:t>
            </w:r>
          </w:p>
        </w:tc>
        <w:tc>
          <w:tcPr>
            <w:tcW w:w="2811" w:type="dxa"/>
            <w:gridSpan w:val="2"/>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121</w:t>
            </w:r>
          </w:p>
        </w:tc>
        <w:tc>
          <w:tcPr>
            <w:tcW w:w="2443"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jc w:val="center"/>
              <w:rPr>
                <w:rFonts w:ascii="华文仿宋" w:eastAsia="华文仿宋" w:hAnsi="华文仿宋" w:cs="宋体"/>
              </w:rPr>
            </w:pPr>
            <w:r>
              <w:rPr>
                <w:rFonts w:ascii="华文仿宋" w:eastAsia="华文仿宋" w:hAnsi="华文仿宋" w:cs="宋体" w:hint="eastAsia"/>
              </w:rPr>
              <w:t>上一年度全校本科</w:t>
            </w:r>
          </w:p>
          <w:p w:rsidR="00F0770E" w:rsidRDefault="00842A88">
            <w:pPr>
              <w:pStyle w:val="TableParagraph"/>
              <w:kinsoku w:val="0"/>
              <w:overflowPunct w:val="0"/>
              <w:spacing w:before="154"/>
              <w:jc w:val="center"/>
              <w:rPr>
                <w:rFonts w:ascii="华文仿宋" w:eastAsia="华文仿宋" w:hAnsi="华文仿宋"/>
              </w:rPr>
            </w:pPr>
            <w:r>
              <w:rPr>
                <w:rFonts w:ascii="华文仿宋" w:eastAsia="华文仿宋" w:hAnsi="华文仿宋" w:cs="宋体" w:hint="eastAsia"/>
              </w:rPr>
              <w:t>招生人数</w:t>
            </w:r>
          </w:p>
        </w:tc>
        <w:tc>
          <w:tcPr>
            <w:tcW w:w="2461" w:type="dxa"/>
            <w:gridSpan w:val="2"/>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9300</w:t>
            </w:r>
          </w:p>
        </w:tc>
      </w:tr>
      <w:tr w:rsidR="00F0770E">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03"/>
              <w:rPr>
                <w:rFonts w:ascii="华文仿宋" w:eastAsia="华文仿宋" w:hAnsi="华文仿宋" w:cs="宋体"/>
              </w:rPr>
            </w:pPr>
            <w:r>
              <w:rPr>
                <w:rFonts w:ascii="华文仿宋" w:eastAsia="华文仿宋" w:hAnsi="华文仿宋" w:cs="宋体" w:hint="eastAsia"/>
                <w:spacing w:val="33"/>
              </w:rPr>
              <w:t>上一年度全校</w:t>
            </w:r>
            <w:r>
              <w:rPr>
                <w:rFonts w:ascii="华文仿宋" w:eastAsia="华文仿宋" w:hAnsi="华文仿宋" w:cs="宋体"/>
                <w:spacing w:val="-80"/>
              </w:rPr>
              <w:t xml:space="preserve"> </w:t>
            </w:r>
          </w:p>
          <w:p w:rsidR="00F0770E" w:rsidRDefault="00842A88">
            <w:pPr>
              <w:pStyle w:val="TableParagraph"/>
              <w:kinsoku w:val="0"/>
              <w:overflowPunct w:val="0"/>
              <w:spacing w:before="154"/>
              <w:ind w:left="103"/>
              <w:rPr>
                <w:rFonts w:ascii="华文仿宋" w:eastAsia="华文仿宋" w:hAnsi="华文仿宋"/>
              </w:rPr>
            </w:pPr>
            <w:r>
              <w:rPr>
                <w:rFonts w:ascii="华文仿宋" w:eastAsia="华文仿宋" w:hAnsi="华文仿宋" w:cs="宋体" w:hint="eastAsia"/>
              </w:rPr>
              <w:t>本科毕业人数</w:t>
            </w:r>
          </w:p>
        </w:tc>
        <w:tc>
          <w:tcPr>
            <w:tcW w:w="2811" w:type="dxa"/>
            <w:gridSpan w:val="2"/>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9500</w:t>
            </w:r>
          </w:p>
        </w:tc>
        <w:tc>
          <w:tcPr>
            <w:tcW w:w="2443"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3"/>
              <w:rPr>
                <w:rFonts w:ascii="华文仿宋" w:eastAsia="华文仿宋" w:hAnsi="华文仿宋" w:cs="黑体"/>
              </w:rPr>
            </w:pPr>
          </w:p>
          <w:p w:rsidR="00F0770E" w:rsidRDefault="00842A88">
            <w:pPr>
              <w:pStyle w:val="TableParagraph"/>
              <w:kinsoku w:val="0"/>
              <w:overflowPunct w:val="0"/>
              <w:ind w:left="377"/>
              <w:rPr>
                <w:rFonts w:ascii="华文仿宋" w:eastAsia="华文仿宋" w:hAnsi="华文仿宋"/>
              </w:rPr>
            </w:pPr>
            <w:r>
              <w:rPr>
                <w:rFonts w:ascii="华文仿宋" w:eastAsia="华文仿宋" w:hAnsi="华文仿宋" w:cs="宋体" w:hint="eastAsia"/>
              </w:rPr>
              <w:t>学校所在省市区</w:t>
            </w:r>
          </w:p>
        </w:tc>
        <w:tc>
          <w:tcPr>
            <w:tcW w:w="2461"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江西省南昌市</w:t>
            </w:r>
          </w:p>
          <w:p w:rsidR="00F0770E" w:rsidRDefault="00842A88">
            <w:pPr>
              <w:jc w:val="center"/>
              <w:rPr>
                <w:rFonts w:ascii="华文仿宋" w:eastAsia="华文仿宋" w:hAnsi="华文仿宋"/>
              </w:rPr>
            </w:pPr>
            <w:r>
              <w:rPr>
                <w:rFonts w:ascii="华文仿宋" w:eastAsia="华文仿宋" w:hAnsi="华文仿宋" w:hint="eastAsia"/>
              </w:rPr>
              <w:t>红谷滩新区</w:t>
            </w:r>
          </w:p>
        </w:tc>
      </w:tr>
      <w:tr w:rsidR="00F0770E">
        <w:trPr>
          <w:trHeight w:hRule="exact" w:val="950"/>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27" w:line="244" w:lineRule="auto"/>
              <w:ind w:left="443" w:right="441"/>
              <w:rPr>
                <w:rFonts w:ascii="华文仿宋" w:eastAsia="华文仿宋" w:hAnsi="华文仿宋"/>
              </w:rPr>
            </w:pPr>
            <w:r>
              <w:rPr>
                <w:rFonts w:ascii="华文仿宋" w:eastAsia="华文仿宋" w:hAnsi="华文仿宋" w:cs="宋体" w:hint="eastAsia"/>
              </w:rPr>
              <w:t>已有专业</w:t>
            </w:r>
            <w:r>
              <w:rPr>
                <w:rFonts w:ascii="华文仿宋" w:eastAsia="华文仿宋" w:hAnsi="华文仿宋" w:cs="宋体"/>
              </w:rPr>
              <w:t xml:space="preserve"> </w:t>
            </w:r>
            <w:r>
              <w:rPr>
                <w:rFonts w:ascii="华文仿宋" w:eastAsia="华文仿宋" w:hAnsi="华文仿宋" w:cs="宋体" w:hint="eastAsia"/>
              </w:rPr>
              <w:t>学科门类</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087"/>
                <w:tab w:val="left" w:pos="2311"/>
                <w:tab w:val="left" w:pos="3298"/>
                <w:tab w:val="left" w:pos="4522"/>
                <w:tab w:val="left" w:pos="5629"/>
              </w:tabs>
              <w:kinsoku w:val="0"/>
              <w:overflowPunct w:val="0"/>
              <w:spacing w:before="41"/>
              <w:ind w:left="103"/>
              <w:rPr>
                <w:rFonts w:ascii="华文仿宋" w:eastAsia="华文仿宋" w:hAnsi="华文仿宋" w:cs="宋体"/>
                <w:spacing w:val="-1"/>
              </w:rPr>
            </w:pPr>
            <w:r>
              <w:rPr>
                <w:rFonts w:ascii="华文仿宋" w:eastAsia="华文仿宋" w:hAnsi="华文仿宋" w:hint="eastAsia"/>
                <w:spacing w:val="-1"/>
              </w:rPr>
              <w:t>■</w:t>
            </w:r>
            <w:r>
              <w:rPr>
                <w:rFonts w:ascii="华文仿宋" w:eastAsia="华文仿宋" w:hAnsi="华文仿宋" w:cs="宋体" w:hint="eastAsia"/>
                <w:spacing w:val="-1"/>
              </w:rPr>
              <w:t>哲学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spacing w:val="-1"/>
              </w:rPr>
              <w:t>经济学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法学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教育学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文学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历史学</w:t>
            </w:r>
          </w:p>
          <w:p w:rsidR="00F0770E" w:rsidRDefault="00842A88">
            <w:pPr>
              <w:pStyle w:val="TableParagraph"/>
              <w:tabs>
                <w:tab w:val="left" w:pos="1087"/>
                <w:tab w:val="left" w:pos="2311"/>
                <w:tab w:val="left" w:pos="3298"/>
                <w:tab w:val="left" w:pos="4522"/>
                <w:tab w:val="left" w:pos="5629"/>
              </w:tabs>
              <w:kinsoku w:val="0"/>
              <w:overflowPunct w:val="0"/>
              <w:spacing w:before="59"/>
              <w:ind w:left="103"/>
              <w:rPr>
                <w:rFonts w:ascii="华文仿宋" w:eastAsia="华文仿宋" w:hAnsi="华文仿宋"/>
              </w:rPr>
            </w:pPr>
            <w:r>
              <w:rPr>
                <w:rFonts w:ascii="华文仿宋" w:eastAsia="华文仿宋" w:hAnsi="华文仿宋" w:hint="eastAsia"/>
                <w:spacing w:val="-1"/>
              </w:rPr>
              <w:t>■</w:t>
            </w:r>
            <w:r>
              <w:rPr>
                <w:rFonts w:ascii="华文仿宋" w:eastAsia="华文仿宋" w:hAnsi="华文仿宋" w:cs="宋体" w:hint="eastAsia"/>
                <w:spacing w:val="-1"/>
              </w:rPr>
              <w:t>理学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spacing w:val="-1"/>
              </w:rPr>
              <w:t>工学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农学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医学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管理学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艺术学</w:t>
            </w:r>
          </w:p>
        </w:tc>
      </w:tr>
      <w:tr w:rsidR="00F0770E">
        <w:trPr>
          <w:trHeight w:hRule="exact" w:val="950"/>
        </w:trPr>
        <w:tc>
          <w:tcPr>
            <w:tcW w:w="1858"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
              <w:rPr>
                <w:rFonts w:ascii="华文仿宋" w:eastAsia="华文仿宋" w:hAnsi="华文仿宋" w:cs="黑体"/>
              </w:rPr>
            </w:pPr>
          </w:p>
          <w:p w:rsidR="00F0770E" w:rsidRDefault="00842A88">
            <w:pPr>
              <w:pStyle w:val="TableParagraph"/>
              <w:kinsoku w:val="0"/>
              <w:overflowPunct w:val="0"/>
              <w:ind w:left="443"/>
              <w:rPr>
                <w:rFonts w:ascii="华文仿宋" w:eastAsia="华文仿宋" w:hAnsi="华文仿宋"/>
              </w:rPr>
            </w:pPr>
            <w:r>
              <w:rPr>
                <w:rFonts w:ascii="华文仿宋" w:eastAsia="华文仿宋" w:hAnsi="华文仿宋" w:cs="宋体" w:hint="eastAsia"/>
              </w:rPr>
              <w:t>学校性质</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183"/>
                <w:tab w:val="left" w:pos="2263"/>
                <w:tab w:val="left" w:pos="3344"/>
                <w:tab w:val="left" w:pos="4424"/>
                <w:tab w:val="left" w:pos="5504"/>
              </w:tabs>
              <w:kinsoku w:val="0"/>
              <w:overflowPunct w:val="0"/>
              <w:spacing w:before="118" w:line="313" w:lineRule="exact"/>
              <w:ind w:left="103"/>
              <w:rPr>
                <w:rFonts w:ascii="华文仿宋" w:eastAsia="华文仿宋" w:hAnsi="华文仿宋" w:cs="宋体"/>
              </w:rPr>
            </w:pPr>
            <w:r>
              <w:rPr>
                <w:rFonts w:ascii="华文仿宋" w:eastAsia="华文仿宋" w:hAnsi="华文仿宋" w:cs="宋体" w:hint="eastAsia"/>
              </w:rPr>
              <w:t>●综合</w:t>
            </w:r>
            <w:r>
              <w:rPr>
                <w:rFonts w:ascii="华文仿宋" w:eastAsia="华文仿宋" w:hAnsi="华文仿宋" w:cs="宋体"/>
              </w:rPr>
              <w:tab/>
            </w:r>
            <w:r>
              <w:rPr>
                <w:rFonts w:ascii="华文仿宋" w:eastAsia="华文仿宋" w:hAnsi="华文仿宋" w:cs="宋体" w:hint="eastAsia"/>
              </w:rPr>
              <w:t>○理工</w:t>
            </w:r>
            <w:r>
              <w:rPr>
                <w:rFonts w:ascii="华文仿宋" w:eastAsia="华文仿宋" w:hAnsi="华文仿宋" w:cs="宋体"/>
              </w:rPr>
              <w:tab/>
            </w:r>
            <w:r>
              <w:rPr>
                <w:rFonts w:ascii="华文仿宋" w:eastAsia="华文仿宋" w:hAnsi="华文仿宋" w:cs="宋体" w:hint="eastAsia"/>
              </w:rPr>
              <w:t>○农业</w:t>
            </w:r>
            <w:r>
              <w:rPr>
                <w:rFonts w:ascii="华文仿宋" w:eastAsia="华文仿宋" w:hAnsi="华文仿宋" w:cs="宋体"/>
              </w:rPr>
              <w:tab/>
            </w:r>
            <w:r>
              <w:rPr>
                <w:rFonts w:ascii="华文仿宋" w:eastAsia="华文仿宋" w:hAnsi="华文仿宋" w:cs="宋体" w:hint="eastAsia"/>
              </w:rPr>
              <w:t>○林业</w:t>
            </w:r>
            <w:r>
              <w:rPr>
                <w:rFonts w:ascii="华文仿宋" w:eastAsia="华文仿宋" w:hAnsi="华文仿宋" w:cs="宋体"/>
              </w:rPr>
              <w:tab/>
            </w:r>
            <w:r>
              <w:rPr>
                <w:rFonts w:ascii="华文仿宋" w:eastAsia="华文仿宋" w:hAnsi="华文仿宋" w:cs="宋体" w:hint="eastAsia"/>
              </w:rPr>
              <w:t>○医药</w:t>
            </w:r>
            <w:r>
              <w:rPr>
                <w:rFonts w:ascii="华文仿宋" w:eastAsia="华文仿宋" w:hAnsi="华文仿宋" w:cs="宋体"/>
              </w:rPr>
              <w:tab/>
            </w:r>
            <w:r>
              <w:rPr>
                <w:rFonts w:ascii="华文仿宋" w:eastAsia="华文仿宋" w:hAnsi="华文仿宋" w:cs="宋体" w:hint="eastAsia"/>
              </w:rPr>
              <w:t>○师范</w:t>
            </w:r>
          </w:p>
          <w:p w:rsidR="00F0770E" w:rsidRDefault="00842A88">
            <w:pPr>
              <w:pStyle w:val="TableParagraph"/>
              <w:tabs>
                <w:tab w:val="left" w:pos="1183"/>
                <w:tab w:val="left" w:pos="2263"/>
                <w:tab w:val="left" w:pos="3344"/>
                <w:tab w:val="left" w:pos="4424"/>
                <w:tab w:val="left" w:pos="5504"/>
              </w:tabs>
              <w:kinsoku w:val="0"/>
              <w:overflowPunct w:val="0"/>
              <w:spacing w:line="313" w:lineRule="exact"/>
              <w:ind w:left="103"/>
              <w:rPr>
                <w:rFonts w:ascii="华文仿宋" w:eastAsia="华文仿宋" w:hAnsi="华文仿宋"/>
              </w:rPr>
            </w:pPr>
            <w:r>
              <w:rPr>
                <w:rFonts w:ascii="华文仿宋" w:eastAsia="华文仿宋" w:hAnsi="华文仿宋" w:cs="宋体" w:hint="eastAsia"/>
              </w:rPr>
              <w:t>○语言</w:t>
            </w:r>
            <w:r>
              <w:rPr>
                <w:rFonts w:ascii="华文仿宋" w:eastAsia="华文仿宋" w:hAnsi="华文仿宋" w:cs="宋体"/>
              </w:rPr>
              <w:tab/>
            </w:r>
            <w:r>
              <w:rPr>
                <w:rFonts w:ascii="华文仿宋" w:eastAsia="华文仿宋" w:hAnsi="华文仿宋" w:cs="宋体" w:hint="eastAsia"/>
              </w:rPr>
              <w:t>○财经</w:t>
            </w:r>
            <w:r>
              <w:rPr>
                <w:rFonts w:ascii="华文仿宋" w:eastAsia="华文仿宋" w:hAnsi="华文仿宋" w:cs="宋体"/>
              </w:rPr>
              <w:tab/>
            </w:r>
            <w:r>
              <w:rPr>
                <w:rFonts w:ascii="华文仿宋" w:eastAsia="华文仿宋" w:hAnsi="华文仿宋" w:cs="宋体" w:hint="eastAsia"/>
              </w:rPr>
              <w:t>○政法</w:t>
            </w:r>
            <w:r>
              <w:rPr>
                <w:rFonts w:ascii="华文仿宋" w:eastAsia="华文仿宋" w:hAnsi="华文仿宋" w:cs="宋体"/>
              </w:rPr>
              <w:tab/>
            </w:r>
            <w:r>
              <w:rPr>
                <w:rFonts w:ascii="华文仿宋" w:eastAsia="华文仿宋" w:hAnsi="华文仿宋" w:cs="宋体" w:hint="eastAsia"/>
              </w:rPr>
              <w:t>○体育</w:t>
            </w:r>
            <w:r>
              <w:rPr>
                <w:rFonts w:ascii="华文仿宋" w:eastAsia="华文仿宋" w:hAnsi="华文仿宋" w:cs="宋体"/>
              </w:rPr>
              <w:tab/>
            </w:r>
            <w:r>
              <w:rPr>
                <w:rFonts w:ascii="华文仿宋" w:eastAsia="华文仿宋" w:hAnsi="华文仿宋" w:cs="宋体" w:hint="eastAsia"/>
              </w:rPr>
              <w:t>○艺术</w:t>
            </w:r>
            <w:r>
              <w:rPr>
                <w:rFonts w:ascii="华文仿宋" w:eastAsia="华文仿宋" w:hAnsi="华文仿宋" w:cs="宋体"/>
              </w:rPr>
              <w:tab/>
            </w:r>
            <w:r>
              <w:rPr>
                <w:rFonts w:ascii="华文仿宋" w:eastAsia="华文仿宋" w:hAnsi="华文仿宋" w:cs="宋体" w:hint="eastAsia"/>
              </w:rPr>
              <w:t>○民族</w:t>
            </w:r>
          </w:p>
        </w:tc>
      </w:tr>
      <w:tr w:rsidR="00F0770E">
        <w:trPr>
          <w:trHeight w:hRule="exact" w:val="821"/>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300" w:lineRule="auto"/>
              <w:ind w:left="683" w:right="441" w:hanging="240"/>
              <w:rPr>
                <w:rFonts w:ascii="华文仿宋" w:eastAsia="华文仿宋" w:hAnsi="华文仿宋"/>
              </w:rPr>
            </w:pPr>
            <w:r>
              <w:rPr>
                <w:rFonts w:ascii="华文仿宋" w:eastAsia="华文仿宋" w:hAnsi="华文仿宋" w:cs="宋体" w:hint="eastAsia"/>
              </w:rPr>
              <w:t>专任教师</w:t>
            </w:r>
            <w:r>
              <w:rPr>
                <w:rFonts w:ascii="华文仿宋" w:eastAsia="华文仿宋" w:hAnsi="华文仿宋" w:cs="宋体"/>
              </w:rPr>
              <w:t xml:space="preserve"> </w:t>
            </w:r>
            <w:r>
              <w:rPr>
                <w:rFonts w:ascii="华文仿宋" w:eastAsia="华文仿宋" w:hAnsi="华文仿宋" w:cs="宋体" w:hint="eastAsia"/>
              </w:rPr>
              <w:t>总数</w:t>
            </w:r>
          </w:p>
        </w:tc>
        <w:tc>
          <w:tcPr>
            <w:tcW w:w="2811" w:type="dxa"/>
            <w:gridSpan w:val="2"/>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2597</w:t>
            </w:r>
          </w:p>
        </w:tc>
        <w:tc>
          <w:tcPr>
            <w:tcW w:w="2794"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87" w:line="244" w:lineRule="auto"/>
              <w:ind w:left="432" w:right="430"/>
              <w:rPr>
                <w:rFonts w:ascii="华文仿宋" w:eastAsia="华文仿宋" w:hAnsi="华文仿宋"/>
              </w:rPr>
            </w:pPr>
            <w:r>
              <w:rPr>
                <w:rFonts w:ascii="华文仿宋" w:eastAsia="华文仿宋" w:hAnsi="华文仿宋" w:cs="宋体" w:hint="eastAsia"/>
              </w:rPr>
              <w:t>专任教师中副教授</w:t>
            </w:r>
            <w:r>
              <w:rPr>
                <w:rFonts w:ascii="华文仿宋" w:eastAsia="华文仿宋" w:hAnsi="华文仿宋" w:cs="宋体"/>
              </w:rPr>
              <w:t xml:space="preserve"> </w:t>
            </w:r>
            <w:r>
              <w:rPr>
                <w:rFonts w:ascii="华文仿宋" w:eastAsia="华文仿宋" w:hAnsi="华文仿宋" w:cs="宋体" w:hint="eastAsia"/>
              </w:rPr>
              <w:t>及以上职称教师数</w:t>
            </w:r>
          </w:p>
        </w:tc>
        <w:tc>
          <w:tcPr>
            <w:tcW w:w="2110"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1429</w:t>
            </w:r>
          </w:p>
        </w:tc>
      </w:tr>
      <w:tr w:rsidR="00F0770E">
        <w:trPr>
          <w:trHeight w:hRule="exact" w:val="421"/>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ind w:left="203"/>
              <w:rPr>
                <w:rFonts w:ascii="华文仿宋" w:eastAsia="华文仿宋" w:hAnsi="华文仿宋"/>
              </w:rPr>
            </w:pPr>
            <w:r>
              <w:rPr>
                <w:rFonts w:ascii="华文仿宋" w:eastAsia="华文仿宋" w:hAnsi="华文仿宋" w:cs="宋体" w:hint="eastAsia"/>
              </w:rPr>
              <w:t>学校主管部门</w:t>
            </w:r>
          </w:p>
        </w:tc>
        <w:tc>
          <w:tcPr>
            <w:tcW w:w="2811" w:type="dxa"/>
            <w:gridSpan w:val="2"/>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江西省教育厅</w:t>
            </w:r>
          </w:p>
        </w:tc>
        <w:tc>
          <w:tcPr>
            <w:tcW w:w="2794"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ind w:left="912"/>
              <w:rPr>
                <w:rFonts w:ascii="华文仿宋" w:eastAsia="华文仿宋" w:hAnsi="华文仿宋"/>
              </w:rPr>
            </w:pPr>
            <w:r>
              <w:rPr>
                <w:rFonts w:ascii="华文仿宋" w:eastAsia="华文仿宋" w:hAnsi="华文仿宋" w:cs="宋体" w:hint="eastAsia"/>
              </w:rPr>
              <w:t>建校时间</w:t>
            </w:r>
          </w:p>
        </w:tc>
        <w:tc>
          <w:tcPr>
            <w:tcW w:w="2110" w:type="dxa"/>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1921</w:t>
            </w:r>
            <w:r>
              <w:rPr>
                <w:rFonts w:ascii="华文仿宋" w:eastAsia="华文仿宋" w:hAnsi="华文仿宋" w:hint="eastAsia"/>
              </w:rPr>
              <w:t>年</w:t>
            </w:r>
          </w:p>
        </w:tc>
      </w:tr>
      <w:tr w:rsidR="00F0770E">
        <w:trPr>
          <w:trHeight w:hRule="exact" w:val="869"/>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08" w:line="312" w:lineRule="exact"/>
              <w:ind w:left="443" w:right="201" w:hanging="240"/>
              <w:rPr>
                <w:rFonts w:ascii="华文仿宋" w:eastAsia="华文仿宋" w:hAnsi="华文仿宋"/>
              </w:rPr>
            </w:pPr>
            <w:r>
              <w:rPr>
                <w:rFonts w:ascii="华文仿宋" w:eastAsia="华文仿宋" w:hAnsi="华文仿宋" w:cs="宋体" w:hint="eastAsia"/>
              </w:rPr>
              <w:t>首次举办本科</w:t>
            </w:r>
            <w:r>
              <w:rPr>
                <w:rFonts w:ascii="华文仿宋" w:eastAsia="华文仿宋" w:hAnsi="华文仿宋" w:cs="宋体"/>
              </w:rPr>
              <w:t xml:space="preserve"> </w:t>
            </w:r>
            <w:r>
              <w:rPr>
                <w:rFonts w:ascii="华文仿宋" w:eastAsia="华文仿宋" w:hAnsi="华文仿宋" w:cs="宋体" w:hint="eastAsia"/>
              </w:rPr>
              <w:t>教育年份</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19</w:t>
            </w:r>
            <w:r>
              <w:rPr>
                <w:rFonts w:ascii="华文仿宋" w:eastAsia="华文仿宋" w:hAnsi="华文仿宋" w:hint="eastAsia"/>
              </w:rPr>
              <w:t>40</w:t>
            </w:r>
          </w:p>
        </w:tc>
      </w:tr>
      <w:tr w:rsidR="00F0770E">
        <w:trPr>
          <w:trHeight w:hRule="exact" w:val="333"/>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ind w:left="563"/>
              <w:rPr>
                <w:rFonts w:ascii="华文仿宋" w:eastAsia="华文仿宋" w:hAnsi="华文仿宋"/>
              </w:rPr>
            </w:pPr>
            <w:r>
              <w:rPr>
                <w:rFonts w:ascii="华文仿宋" w:eastAsia="华文仿宋" w:hAnsi="华文仿宋" w:cs="宋体" w:hint="eastAsia"/>
              </w:rPr>
              <w:t>曾用名</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江西大学，江西工业大学，江西医学院</w:t>
            </w:r>
          </w:p>
        </w:tc>
      </w:tr>
      <w:tr w:rsidR="00F0770E">
        <w:trPr>
          <w:trHeight w:hRule="exact" w:val="2769"/>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75" w:line="357" w:lineRule="auto"/>
              <w:ind w:left="323" w:right="321"/>
              <w:jc w:val="center"/>
              <w:rPr>
                <w:rFonts w:ascii="华文仿宋" w:eastAsia="华文仿宋" w:hAnsi="华文仿宋" w:cs="宋体"/>
              </w:rPr>
            </w:pPr>
            <w:r>
              <w:rPr>
                <w:rFonts w:ascii="华文仿宋" w:eastAsia="华文仿宋" w:hAnsi="华文仿宋" w:cs="宋体" w:hint="eastAsia"/>
              </w:rPr>
              <w:t>学校简介和</w:t>
            </w:r>
            <w:r>
              <w:rPr>
                <w:rFonts w:ascii="华文仿宋" w:eastAsia="华文仿宋" w:hAnsi="华文仿宋" w:cs="宋体"/>
              </w:rPr>
              <w:t xml:space="preserve"> </w:t>
            </w:r>
            <w:r>
              <w:rPr>
                <w:rFonts w:ascii="华文仿宋" w:eastAsia="华文仿宋" w:hAnsi="华文仿宋" w:cs="宋体" w:hint="eastAsia"/>
              </w:rPr>
              <w:t>历史沿革</w:t>
            </w:r>
          </w:p>
          <w:p w:rsidR="00F0770E" w:rsidRDefault="00842A88">
            <w:pPr>
              <w:pStyle w:val="TableParagraph"/>
              <w:kinsoku w:val="0"/>
              <w:overflowPunct w:val="0"/>
              <w:spacing w:before="36"/>
              <w:jc w:val="center"/>
              <w:rPr>
                <w:rFonts w:ascii="华文仿宋" w:eastAsia="华文仿宋" w:hAnsi="华文仿宋"/>
              </w:rPr>
            </w:pPr>
            <w:r>
              <w:rPr>
                <w:rFonts w:ascii="华文仿宋" w:eastAsia="华文仿宋" w:hAnsi="华文仿宋" w:cs="宋体" w:hint="eastAsia"/>
              </w:rPr>
              <w:t>（</w:t>
            </w:r>
            <w:r>
              <w:rPr>
                <w:rFonts w:ascii="华文仿宋" w:eastAsia="华文仿宋" w:hAnsi="华文仿宋"/>
              </w:rPr>
              <w:t>300</w:t>
            </w:r>
            <w:r>
              <w:rPr>
                <w:rFonts w:ascii="华文仿宋" w:eastAsia="华文仿宋" w:hAnsi="华文仿宋"/>
                <w:spacing w:val="-1"/>
              </w:rPr>
              <w:t xml:space="preserve"> </w:t>
            </w:r>
            <w:r>
              <w:rPr>
                <w:rFonts w:ascii="华文仿宋" w:eastAsia="华文仿宋" w:hAnsi="华文仿宋" w:cs="宋体" w:hint="eastAsia"/>
              </w:rPr>
              <w:t>字以内）</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ind w:firstLineChars="200" w:firstLine="420"/>
              <w:rPr>
                <w:rFonts w:ascii="华文仿宋" w:eastAsia="华文仿宋" w:hAnsi="华文仿宋"/>
                <w:sz w:val="21"/>
                <w:szCs w:val="21"/>
              </w:rPr>
            </w:pPr>
            <w:r>
              <w:rPr>
                <w:rFonts w:ascii="华文仿宋" w:eastAsia="华文仿宋" w:hAnsi="华文仿宋" w:hint="eastAsia"/>
                <w:sz w:val="21"/>
                <w:szCs w:val="21"/>
              </w:rPr>
              <w:t>南昌大学是国家“双一流”计划世界一流学科建设高校，是江西省唯一的国家“</w:t>
            </w:r>
            <w:r>
              <w:rPr>
                <w:rFonts w:ascii="华文仿宋" w:eastAsia="华文仿宋" w:hAnsi="华文仿宋" w:hint="eastAsia"/>
                <w:sz w:val="21"/>
                <w:szCs w:val="21"/>
              </w:rPr>
              <w:t>211</w:t>
            </w:r>
            <w:r>
              <w:rPr>
                <w:rFonts w:ascii="华文仿宋" w:eastAsia="华文仿宋" w:hAnsi="华文仿宋" w:hint="eastAsia"/>
                <w:sz w:val="21"/>
                <w:szCs w:val="21"/>
              </w:rPr>
              <w:t>工程”重点建设高校，是教育部与江西省部省合建高校，是江西省高水平大学整体建设高校。学校现有全日制本专科学生</w:t>
            </w:r>
            <w:r>
              <w:rPr>
                <w:rFonts w:ascii="华文仿宋" w:eastAsia="华文仿宋" w:hAnsi="华文仿宋" w:hint="eastAsia"/>
                <w:sz w:val="21"/>
                <w:szCs w:val="21"/>
              </w:rPr>
              <w:t>51137</w:t>
            </w:r>
            <w:r>
              <w:rPr>
                <w:rFonts w:ascii="华文仿宋" w:eastAsia="华文仿宋" w:hAnsi="华文仿宋" w:hint="eastAsia"/>
                <w:sz w:val="21"/>
                <w:szCs w:val="21"/>
              </w:rPr>
              <w:t>人（其中校本部本科生</w:t>
            </w:r>
            <w:r>
              <w:rPr>
                <w:rFonts w:ascii="华文仿宋" w:eastAsia="华文仿宋" w:hAnsi="华文仿宋" w:hint="eastAsia"/>
                <w:sz w:val="21"/>
                <w:szCs w:val="21"/>
              </w:rPr>
              <w:t>35660</w:t>
            </w:r>
            <w:r>
              <w:rPr>
                <w:rFonts w:ascii="华文仿宋" w:eastAsia="华文仿宋" w:hAnsi="华文仿宋" w:hint="eastAsia"/>
                <w:sz w:val="21"/>
                <w:szCs w:val="21"/>
              </w:rPr>
              <w:t>），各类研究生</w:t>
            </w:r>
            <w:r>
              <w:rPr>
                <w:rFonts w:ascii="华文仿宋" w:eastAsia="华文仿宋" w:hAnsi="华文仿宋" w:hint="eastAsia"/>
                <w:sz w:val="21"/>
                <w:szCs w:val="21"/>
              </w:rPr>
              <w:t>14864</w:t>
            </w:r>
            <w:r>
              <w:rPr>
                <w:rFonts w:ascii="华文仿宋" w:eastAsia="华文仿宋" w:hAnsi="华文仿宋" w:hint="eastAsia"/>
                <w:sz w:val="21"/>
                <w:szCs w:val="21"/>
              </w:rPr>
              <w:t>，国</w:t>
            </w:r>
            <w:r>
              <w:rPr>
                <w:rFonts w:ascii="华文仿宋" w:eastAsia="华文仿宋" w:hAnsi="华文仿宋" w:hint="eastAsia"/>
                <w:sz w:val="21"/>
                <w:szCs w:val="21"/>
              </w:rPr>
              <w:t>(</w:t>
            </w:r>
            <w:r>
              <w:rPr>
                <w:rFonts w:ascii="华文仿宋" w:eastAsia="华文仿宋" w:hAnsi="华文仿宋" w:hint="eastAsia"/>
                <w:sz w:val="21"/>
                <w:szCs w:val="21"/>
              </w:rPr>
              <w:t>境</w:t>
            </w:r>
            <w:r>
              <w:rPr>
                <w:rFonts w:ascii="华文仿宋" w:eastAsia="华文仿宋" w:hAnsi="华文仿宋" w:hint="eastAsia"/>
                <w:sz w:val="21"/>
                <w:szCs w:val="21"/>
              </w:rPr>
              <w:t>)</w:t>
            </w:r>
            <w:r>
              <w:rPr>
                <w:rFonts w:ascii="华文仿宋" w:eastAsia="华文仿宋" w:hAnsi="华文仿宋" w:hint="eastAsia"/>
                <w:sz w:val="21"/>
                <w:szCs w:val="21"/>
              </w:rPr>
              <w:t>外学生</w:t>
            </w:r>
            <w:r>
              <w:rPr>
                <w:rFonts w:ascii="华文仿宋" w:eastAsia="华文仿宋" w:hAnsi="华文仿宋" w:hint="eastAsia"/>
                <w:sz w:val="21"/>
                <w:szCs w:val="21"/>
              </w:rPr>
              <w:t>963</w:t>
            </w:r>
            <w:r>
              <w:rPr>
                <w:rFonts w:ascii="华文仿宋" w:eastAsia="华文仿宋" w:hAnsi="华文仿宋" w:hint="eastAsia"/>
                <w:sz w:val="21"/>
                <w:szCs w:val="21"/>
              </w:rPr>
              <w:t>人。学校具有文理工医布局合理、协调发展的学科专业体系。学校现开设</w:t>
            </w:r>
            <w:r>
              <w:rPr>
                <w:rFonts w:ascii="华文仿宋" w:eastAsia="华文仿宋" w:hAnsi="华文仿宋" w:hint="eastAsia"/>
                <w:sz w:val="21"/>
                <w:szCs w:val="21"/>
              </w:rPr>
              <w:t>12</w:t>
            </w:r>
            <w:r>
              <w:rPr>
                <w:rFonts w:ascii="华文仿宋" w:eastAsia="华文仿宋" w:hAnsi="华文仿宋" w:hint="eastAsia"/>
                <w:sz w:val="21"/>
                <w:szCs w:val="21"/>
              </w:rPr>
              <w:t>个学科门类的</w:t>
            </w:r>
            <w:r>
              <w:rPr>
                <w:rFonts w:ascii="华文仿宋" w:eastAsia="华文仿宋" w:hAnsi="华文仿宋" w:hint="eastAsia"/>
                <w:sz w:val="21"/>
                <w:szCs w:val="21"/>
              </w:rPr>
              <w:t>125</w:t>
            </w:r>
            <w:r>
              <w:rPr>
                <w:rFonts w:ascii="华文仿宋" w:eastAsia="华文仿宋" w:hAnsi="华文仿宋" w:hint="eastAsia"/>
                <w:sz w:val="21"/>
                <w:szCs w:val="21"/>
              </w:rPr>
              <w:t>个本科专业。学校本部现有教职工</w:t>
            </w:r>
            <w:r>
              <w:rPr>
                <w:rFonts w:ascii="华文仿宋" w:eastAsia="华文仿宋" w:hAnsi="华文仿宋" w:hint="eastAsia"/>
                <w:sz w:val="21"/>
                <w:szCs w:val="21"/>
              </w:rPr>
              <w:t>4481</w:t>
            </w:r>
            <w:r>
              <w:rPr>
                <w:rFonts w:ascii="华文仿宋" w:eastAsia="华文仿宋" w:hAnsi="华文仿宋" w:hint="eastAsia"/>
                <w:sz w:val="21"/>
                <w:szCs w:val="21"/>
              </w:rPr>
              <w:t>人（其中专任教师</w:t>
            </w:r>
            <w:r>
              <w:rPr>
                <w:rFonts w:ascii="华文仿宋" w:eastAsia="华文仿宋" w:hAnsi="华文仿宋" w:hint="eastAsia"/>
                <w:sz w:val="21"/>
                <w:szCs w:val="21"/>
              </w:rPr>
              <w:t>2597</w:t>
            </w:r>
            <w:r>
              <w:rPr>
                <w:rFonts w:ascii="华文仿宋" w:eastAsia="华文仿宋" w:hAnsi="华文仿宋" w:hint="eastAsia"/>
                <w:sz w:val="21"/>
                <w:szCs w:val="21"/>
              </w:rPr>
              <w:t>人，正副教授</w:t>
            </w:r>
            <w:r>
              <w:rPr>
                <w:rFonts w:ascii="华文仿宋" w:eastAsia="华文仿宋" w:hAnsi="华文仿宋" w:hint="eastAsia"/>
                <w:sz w:val="21"/>
                <w:szCs w:val="21"/>
              </w:rPr>
              <w:t>1429</w:t>
            </w:r>
            <w:r>
              <w:rPr>
                <w:rFonts w:ascii="华文仿宋" w:eastAsia="华文仿宋" w:hAnsi="华文仿宋" w:hint="eastAsia"/>
                <w:sz w:val="21"/>
                <w:szCs w:val="21"/>
              </w:rPr>
              <w:t>人）。学校坚持以立德树人为根本，创新引领、改革攻坚，奋力开启新时代高水平大学</w:t>
            </w:r>
            <w:r>
              <w:rPr>
                <w:rFonts w:ascii="华文仿宋" w:eastAsia="华文仿宋" w:hAnsi="华文仿宋" w:hint="eastAsia"/>
                <w:sz w:val="21"/>
                <w:szCs w:val="21"/>
              </w:rPr>
              <w:t>建设新征程，努力提升办学治校、服务国家地方新境界，开创“育人为本、创新驱动、实干兴校、拼争一流”新局面，书写创建高水平大学实现百年辉煌的奋进之笔。</w:t>
            </w:r>
          </w:p>
        </w:tc>
      </w:tr>
      <w:tr w:rsidR="00F0770E">
        <w:trPr>
          <w:trHeight w:hRule="exact" w:val="2595"/>
        </w:trPr>
        <w:tc>
          <w:tcPr>
            <w:tcW w:w="18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line="357" w:lineRule="auto"/>
              <w:ind w:left="203" w:right="201"/>
              <w:jc w:val="center"/>
              <w:rPr>
                <w:rFonts w:ascii="华文仿宋" w:eastAsia="华文仿宋" w:hAnsi="华文仿宋" w:cs="宋体"/>
              </w:rPr>
            </w:pPr>
            <w:r>
              <w:rPr>
                <w:rFonts w:ascii="华文仿宋" w:eastAsia="华文仿宋" w:hAnsi="华文仿宋" w:cs="宋体" w:hint="eastAsia"/>
              </w:rPr>
              <w:t>学校近五年</w:t>
            </w:r>
            <w:r>
              <w:rPr>
                <w:rFonts w:ascii="华文仿宋" w:eastAsia="华文仿宋" w:hAnsi="华文仿宋" w:cs="宋体"/>
              </w:rPr>
              <w:t xml:space="preserve"> </w:t>
            </w:r>
            <w:r>
              <w:rPr>
                <w:rFonts w:ascii="华文仿宋" w:eastAsia="华文仿宋" w:hAnsi="华文仿宋" w:cs="宋体" w:hint="eastAsia"/>
              </w:rPr>
              <w:t>专业增设、停</w:t>
            </w:r>
            <w:r>
              <w:rPr>
                <w:rFonts w:ascii="华文仿宋" w:eastAsia="华文仿宋" w:hAnsi="华文仿宋" w:cs="宋体"/>
              </w:rPr>
              <w:t xml:space="preserve"> </w:t>
            </w:r>
            <w:r>
              <w:rPr>
                <w:rFonts w:ascii="华文仿宋" w:eastAsia="华文仿宋" w:hAnsi="华文仿宋" w:cs="宋体" w:hint="eastAsia"/>
              </w:rPr>
              <w:t>招、撤并情况</w:t>
            </w:r>
          </w:p>
          <w:p w:rsidR="00F0770E" w:rsidRDefault="00842A88">
            <w:pPr>
              <w:pStyle w:val="TableParagraph"/>
              <w:kinsoku w:val="0"/>
              <w:overflowPunct w:val="0"/>
              <w:spacing w:before="36"/>
              <w:jc w:val="center"/>
              <w:rPr>
                <w:rFonts w:ascii="华文仿宋" w:eastAsia="华文仿宋" w:hAnsi="华文仿宋"/>
              </w:rPr>
            </w:pPr>
            <w:r>
              <w:rPr>
                <w:rFonts w:ascii="华文仿宋" w:eastAsia="华文仿宋" w:hAnsi="华文仿宋" w:cs="宋体" w:hint="eastAsia"/>
              </w:rPr>
              <w:t>（</w:t>
            </w:r>
            <w:r>
              <w:rPr>
                <w:rFonts w:ascii="华文仿宋" w:eastAsia="华文仿宋" w:hAnsi="华文仿宋"/>
              </w:rPr>
              <w:t>300</w:t>
            </w:r>
            <w:r>
              <w:rPr>
                <w:rFonts w:ascii="华文仿宋" w:eastAsia="华文仿宋" w:hAnsi="华文仿宋"/>
                <w:spacing w:val="-1"/>
              </w:rPr>
              <w:t xml:space="preserve"> </w:t>
            </w:r>
            <w:r>
              <w:rPr>
                <w:rFonts w:ascii="华文仿宋" w:eastAsia="华文仿宋" w:hAnsi="华文仿宋" w:cs="宋体" w:hint="eastAsia"/>
              </w:rPr>
              <w:t>字以内）</w:t>
            </w:r>
          </w:p>
        </w:tc>
        <w:tc>
          <w:tcPr>
            <w:tcW w:w="7715" w:type="dxa"/>
            <w:gridSpan w:val="6"/>
            <w:tcBorders>
              <w:top w:val="single" w:sz="4" w:space="0" w:color="000000"/>
              <w:left w:val="single" w:sz="4" w:space="0" w:color="000000"/>
              <w:bottom w:val="single" w:sz="4" w:space="0" w:color="000000"/>
              <w:right w:val="single" w:sz="4" w:space="0" w:color="000000"/>
            </w:tcBorders>
          </w:tcPr>
          <w:p w:rsidR="00F0770E" w:rsidRDefault="00842A88">
            <w:pPr>
              <w:ind w:firstLineChars="200" w:firstLine="360"/>
              <w:rPr>
                <w:rFonts w:ascii="华文仿宋" w:eastAsia="华文仿宋" w:hAnsi="华文仿宋"/>
                <w:sz w:val="18"/>
                <w:szCs w:val="18"/>
              </w:rPr>
            </w:pPr>
            <w:r>
              <w:rPr>
                <w:rFonts w:hint="eastAsia"/>
                <w:sz w:val="18"/>
                <w:szCs w:val="18"/>
              </w:rPr>
              <w:t>增</w:t>
            </w:r>
            <w:r>
              <w:rPr>
                <w:rFonts w:ascii="华文仿宋" w:eastAsia="华文仿宋" w:hAnsi="华文仿宋" w:hint="eastAsia"/>
                <w:sz w:val="18"/>
                <w:szCs w:val="18"/>
              </w:rPr>
              <w:t>设：</w:t>
            </w:r>
            <w:r>
              <w:rPr>
                <w:rFonts w:ascii="华文仿宋" w:eastAsia="华文仿宋" w:hAnsi="华文仿宋" w:hint="eastAsia"/>
                <w:sz w:val="18"/>
                <w:szCs w:val="18"/>
              </w:rPr>
              <w:t>2014</w:t>
            </w:r>
            <w:r>
              <w:rPr>
                <w:rFonts w:ascii="华文仿宋" w:eastAsia="华文仿宋" w:hAnsi="华文仿宋" w:hint="eastAsia"/>
                <w:sz w:val="18"/>
                <w:szCs w:val="18"/>
              </w:rPr>
              <w:t>年增设</w:t>
            </w:r>
            <w:r>
              <w:rPr>
                <w:rFonts w:ascii="华文仿宋" w:eastAsia="华文仿宋" w:hAnsi="华文仿宋" w:hint="eastAsia"/>
                <w:sz w:val="18"/>
                <w:szCs w:val="18"/>
              </w:rPr>
              <w:t>4</w:t>
            </w:r>
            <w:r>
              <w:rPr>
                <w:rFonts w:ascii="华文仿宋" w:eastAsia="华文仿宋" w:hAnsi="华文仿宋" w:hint="eastAsia"/>
                <w:sz w:val="18"/>
                <w:szCs w:val="18"/>
              </w:rPr>
              <w:t>个：</w:t>
            </w:r>
            <w:r>
              <w:rPr>
                <w:rFonts w:ascii="华文仿宋" w:eastAsia="华文仿宋" w:hAnsi="华文仿宋" w:hint="eastAsia"/>
                <w:sz w:val="18"/>
                <w:szCs w:val="18"/>
              </w:rPr>
              <w:t>020102</w:t>
            </w:r>
            <w:r>
              <w:rPr>
                <w:rFonts w:ascii="华文仿宋" w:eastAsia="华文仿宋" w:hAnsi="华文仿宋" w:hint="eastAsia"/>
                <w:sz w:val="18"/>
                <w:szCs w:val="18"/>
              </w:rPr>
              <w:t>经济统计学；</w:t>
            </w:r>
            <w:r>
              <w:rPr>
                <w:rFonts w:ascii="华文仿宋" w:eastAsia="华文仿宋" w:hAnsi="华文仿宋" w:hint="eastAsia"/>
                <w:sz w:val="18"/>
                <w:szCs w:val="18"/>
              </w:rPr>
              <w:t>080102</w:t>
            </w:r>
            <w:r>
              <w:rPr>
                <w:rFonts w:ascii="华文仿宋" w:eastAsia="华文仿宋" w:hAnsi="华文仿宋" w:hint="eastAsia"/>
                <w:sz w:val="18"/>
                <w:szCs w:val="18"/>
              </w:rPr>
              <w:t>工程力学；</w:t>
            </w:r>
            <w:r>
              <w:rPr>
                <w:rFonts w:ascii="华文仿宋" w:eastAsia="华文仿宋" w:hAnsi="华文仿宋" w:hint="eastAsia"/>
                <w:sz w:val="18"/>
                <w:szCs w:val="18"/>
              </w:rPr>
              <w:t>081303T</w:t>
            </w:r>
            <w:r>
              <w:rPr>
                <w:rFonts w:ascii="华文仿宋" w:eastAsia="华文仿宋" w:hAnsi="华文仿宋" w:hint="eastAsia"/>
                <w:sz w:val="18"/>
                <w:szCs w:val="18"/>
              </w:rPr>
              <w:t>资源循环科学与工程；</w:t>
            </w:r>
            <w:r>
              <w:rPr>
                <w:rFonts w:ascii="华文仿宋" w:eastAsia="华文仿宋" w:hAnsi="华文仿宋" w:hint="eastAsia"/>
                <w:sz w:val="18"/>
                <w:szCs w:val="18"/>
              </w:rPr>
              <w:t>101005</w:t>
            </w:r>
            <w:r>
              <w:rPr>
                <w:rFonts w:ascii="华文仿宋" w:eastAsia="华文仿宋" w:hAnsi="华文仿宋" w:hint="eastAsia"/>
                <w:sz w:val="18"/>
                <w:szCs w:val="18"/>
              </w:rPr>
              <w:t>康复治疗学。</w:t>
            </w:r>
            <w:r>
              <w:rPr>
                <w:rFonts w:ascii="华文仿宋" w:eastAsia="华文仿宋" w:hAnsi="华文仿宋" w:hint="eastAsia"/>
                <w:sz w:val="18"/>
                <w:szCs w:val="18"/>
              </w:rPr>
              <w:t>2015</w:t>
            </w:r>
            <w:r>
              <w:rPr>
                <w:rFonts w:ascii="华文仿宋" w:eastAsia="华文仿宋" w:hAnsi="华文仿宋" w:hint="eastAsia"/>
                <w:sz w:val="18"/>
                <w:szCs w:val="18"/>
              </w:rPr>
              <w:t>年</w:t>
            </w:r>
            <w:r>
              <w:rPr>
                <w:rFonts w:ascii="华文仿宋" w:eastAsia="华文仿宋" w:hAnsi="华文仿宋" w:hint="eastAsia"/>
                <w:sz w:val="18"/>
                <w:szCs w:val="18"/>
              </w:rPr>
              <w:t>3</w:t>
            </w:r>
            <w:r>
              <w:rPr>
                <w:rFonts w:ascii="华文仿宋" w:eastAsia="华文仿宋" w:hAnsi="华文仿宋" w:hint="eastAsia"/>
                <w:sz w:val="18"/>
                <w:szCs w:val="18"/>
              </w:rPr>
              <w:t>个：</w:t>
            </w:r>
            <w:r>
              <w:rPr>
                <w:rFonts w:ascii="华文仿宋" w:eastAsia="华文仿宋" w:hAnsi="华文仿宋" w:hint="eastAsia"/>
                <w:sz w:val="18"/>
                <w:szCs w:val="18"/>
              </w:rPr>
              <w:t>100703TK</w:t>
            </w:r>
            <w:r>
              <w:rPr>
                <w:rFonts w:ascii="华文仿宋" w:eastAsia="华文仿宋" w:hAnsi="华文仿宋" w:hint="eastAsia"/>
                <w:sz w:val="18"/>
                <w:szCs w:val="18"/>
              </w:rPr>
              <w:t>临床药学；</w:t>
            </w:r>
            <w:r>
              <w:rPr>
                <w:rFonts w:ascii="华文仿宋" w:eastAsia="华文仿宋" w:hAnsi="华文仿宋" w:hint="eastAsia"/>
                <w:sz w:val="18"/>
                <w:szCs w:val="18"/>
              </w:rPr>
              <w:t>120403</w:t>
            </w:r>
            <w:r>
              <w:rPr>
                <w:rFonts w:ascii="华文仿宋" w:eastAsia="华文仿宋" w:hAnsi="华文仿宋" w:hint="eastAsia"/>
                <w:sz w:val="18"/>
                <w:szCs w:val="18"/>
              </w:rPr>
              <w:t>劳动与社会保障；</w:t>
            </w:r>
            <w:r>
              <w:rPr>
                <w:rFonts w:ascii="华文仿宋" w:eastAsia="华文仿宋" w:hAnsi="华文仿宋" w:hint="eastAsia"/>
                <w:sz w:val="18"/>
                <w:szCs w:val="18"/>
              </w:rPr>
              <w:t>130305</w:t>
            </w:r>
            <w:r>
              <w:rPr>
                <w:rFonts w:ascii="华文仿宋" w:eastAsia="华文仿宋" w:hAnsi="华文仿宋" w:hint="eastAsia"/>
                <w:sz w:val="18"/>
                <w:szCs w:val="18"/>
              </w:rPr>
              <w:t>广播电视编导。</w:t>
            </w:r>
            <w:r>
              <w:rPr>
                <w:rFonts w:ascii="华文仿宋" w:eastAsia="华文仿宋" w:hAnsi="华文仿宋" w:hint="eastAsia"/>
                <w:sz w:val="18"/>
                <w:szCs w:val="18"/>
              </w:rPr>
              <w:t>2016</w:t>
            </w:r>
            <w:r>
              <w:rPr>
                <w:rFonts w:ascii="华文仿宋" w:eastAsia="华文仿宋" w:hAnsi="华文仿宋" w:hint="eastAsia"/>
                <w:sz w:val="18"/>
                <w:szCs w:val="18"/>
              </w:rPr>
              <w:t>年</w:t>
            </w:r>
            <w:r>
              <w:rPr>
                <w:rFonts w:ascii="华文仿宋" w:eastAsia="华文仿宋" w:hAnsi="华文仿宋" w:hint="eastAsia"/>
                <w:sz w:val="18"/>
                <w:szCs w:val="18"/>
              </w:rPr>
              <w:t>4</w:t>
            </w:r>
            <w:r>
              <w:rPr>
                <w:rFonts w:ascii="华文仿宋" w:eastAsia="华文仿宋" w:hAnsi="华文仿宋" w:hint="eastAsia"/>
                <w:sz w:val="18"/>
                <w:szCs w:val="18"/>
              </w:rPr>
              <w:t>个：</w:t>
            </w:r>
            <w:r>
              <w:rPr>
                <w:rFonts w:ascii="华文仿宋" w:eastAsia="华文仿宋" w:hAnsi="华文仿宋" w:hint="eastAsia"/>
                <w:sz w:val="18"/>
                <w:szCs w:val="18"/>
              </w:rPr>
              <w:t>082501</w:t>
            </w:r>
            <w:r>
              <w:rPr>
                <w:rFonts w:ascii="华文仿宋" w:eastAsia="华文仿宋" w:hAnsi="华文仿宋" w:hint="eastAsia"/>
                <w:sz w:val="18"/>
                <w:szCs w:val="18"/>
              </w:rPr>
              <w:t>环境科学与工程；</w:t>
            </w:r>
            <w:r>
              <w:rPr>
                <w:rFonts w:ascii="华文仿宋" w:eastAsia="华文仿宋" w:hAnsi="华文仿宋" w:hint="eastAsia"/>
                <w:sz w:val="18"/>
                <w:szCs w:val="18"/>
              </w:rPr>
              <w:t>100101K</w:t>
            </w:r>
            <w:r>
              <w:rPr>
                <w:rFonts w:ascii="华文仿宋" w:eastAsia="华文仿宋" w:hAnsi="华文仿宋" w:hint="eastAsia"/>
                <w:sz w:val="18"/>
                <w:szCs w:val="18"/>
              </w:rPr>
              <w:t>基础医学；</w:t>
            </w:r>
            <w:r>
              <w:rPr>
                <w:rFonts w:ascii="华文仿宋" w:eastAsia="华文仿宋" w:hAnsi="华文仿宋" w:hint="eastAsia"/>
                <w:sz w:val="18"/>
                <w:szCs w:val="18"/>
              </w:rPr>
              <w:t>100204TK</w:t>
            </w:r>
            <w:r>
              <w:rPr>
                <w:rFonts w:ascii="华文仿宋" w:eastAsia="华文仿宋" w:hAnsi="华文仿宋" w:hint="eastAsia"/>
                <w:sz w:val="18"/>
                <w:szCs w:val="18"/>
              </w:rPr>
              <w:t>眼视光医学；</w:t>
            </w:r>
            <w:r>
              <w:rPr>
                <w:rFonts w:ascii="华文仿宋" w:eastAsia="华文仿宋" w:hAnsi="华文仿宋" w:hint="eastAsia"/>
                <w:sz w:val="18"/>
                <w:szCs w:val="18"/>
              </w:rPr>
              <w:t>120205</w:t>
            </w:r>
            <w:r>
              <w:rPr>
                <w:rFonts w:ascii="华文仿宋" w:eastAsia="华文仿宋" w:hAnsi="华文仿宋" w:hint="eastAsia"/>
                <w:sz w:val="18"/>
                <w:szCs w:val="18"/>
              </w:rPr>
              <w:t>国际商务。</w:t>
            </w:r>
            <w:r>
              <w:rPr>
                <w:rFonts w:ascii="华文仿宋" w:eastAsia="华文仿宋" w:hAnsi="华文仿宋" w:hint="eastAsia"/>
                <w:sz w:val="18"/>
                <w:szCs w:val="18"/>
              </w:rPr>
              <w:t>2017</w:t>
            </w:r>
            <w:r>
              <w:rPr>
                <w:rFonts w:ascii="华文仿宋" w:eastAsia="华文仿宋" w:hAnsi="华文仿宋" w:hint="eastAsia"/>
                <w:sz w:val="18"/>
                <w:szCs w:val="18"/>
              </w:rPr>
              <w:t>年</w:t>
            </w:r>
            <w:r>
              <w:rPr>
                <w:rFonts w:ascii="华文仿宋" w:eastAsia="华文仿宋" w:hAnsi="华文仿宋" w:hint="eastAsia"/>
                <w:sz w:val="18"/>
                <w:szCs w:val="18"/>
              </w:rPr>
              <w:t>2</w:t>
            </w:r>
            <w:r>
              <w:rPr>
                <w:rFonts w:ascii="华文仿宋" w:eastAsia="华文仿宋" w:hAnsi="华文仿宋" w:hint="eastAsia"/>
                <w:sz w:val="18"/>
                <w:szCs w:val="18"/>
              </w:rPr>
              <w:t>个：</w:t>
            </w:r>
            <w:r>
              <w:rPr>
                <w:rFonts w:ascii="华文仿宋" w:eastAsia="华文仿宋" w:hAnsi="华文仿宋" w:hint="eastAsia"/>
                <w:sz w:val="18"/>
                <w:szCs w:val="18"/>
              </w:rPr>
              <w:t>020305T</w:t>
            </w:r>
            <w:r>
              <w:rPr>
                <w:rFonts w:ascii="华文仿宋" w:eastAsia="华文仿宋" w:hAnsi="华文仿宋" w:hint="eastAsia"/>
                <w:sz w:val="18"/>
                <w:szCs w:val="18"/>
              </w:rPr>
              <w:t>金融数学；</w:t>
            </w:r>
            <w:r>
              <w:rPr>
                <w:rFonts w:ascii="华文仿宋" w:eastAsia="华文仿宋" w:hAnsi="华文仿宋" w:hint="eastAsia"/>
                <w:sz w:val="18"/>
                <w:szCs w:val="18"/>
              </w:rPr>
              <w:t>080910T</w:t>
            </w:r>
            <w:r>
              <w:rPr>
                <w:rFonts w:ascii="华文仿宋" w:eastAsia="华文仿宋" w:hAnsi="华文仿宋" w:hint="eastAsia"/>
                <w:sz w:val="18"/>
                <w:szCs w:val="18"/>
              </w:rPr>
              <w:t>数据科学与大数据技术。</w:t>
            </w:r>
            <w:r>
              <w:rPr>
                <w:rFonts w:ascii="华文仿宋" w:eastAsia="华文仿宋" w:hAnsi="华文仿宋" w:hint="eastAsia"/>
                <w:sz w:val="18"/>
                <w:szCs w:val="18"/>
              </w:rPr>
              <w:t>2018</w:t>
            </w:r>
            <w:r>
              <w:rPr>
                <w:rFonts w:ascii="华文仿宋" w:eastAsia="华文仿宋" w:hAnsi="华文仿宋" w:hint="eastAsia"/>
                <w:sz w:val="18"/>
                <w:szCs w:val="18"/>
              </w:rPr>
              <w:t>年</w:t>
            </w:r>
            <w:r>
              <w:rPr>
                <w:rFonts w:ascii="华文仿宋" w:eastAsia="华文仿宋" w:hAnsi="华文仿宋" w:hint="eastAsia"/>
                <w:sz w:val="18"/>
                <w:szCs w:val="18"/>
              </w:rPr>
              <w:t>2</w:t>
            </w:r>
            <w:r>
              <w:rPr>
                <w:rFonts w:ascii="华文仿宋" w:eastAsia="华文仿宋" w:hAnsi="华文仿宋" w:hint="eastAsia"/>
                <w:sz w:val="18"/>
                <w:szCs w:val="18"/>
              </w:rPr>
              <w:t>个：</w:t>
            </w:r>
            <w:r>
              <w:rPr>
                <w:rFonts w:ascii="华文仿宋" w:eastAsia="华文仿宋" w:hAnsi="华文仿宋" w:hint="eastAsia"/>
                <w:sz w:val="18"/>
                <w:szCs w:val="18"/>
              </w:rPr>
              <w:t>100207TK</w:t>
            </w:r>
            <w:r>
              <w:rPr>
                <w:rFonts w:ascii="华文仿宋" w:eastAsia="华文仿宋" w:hAnsi="华文仿宋" w:hint="eastAsia"/>
                <w:sz w:val="18"/>
                <w:szCs w:val="18"/>
              </w:rPr>
              <w:t>儿科学；</w:t>
            </w:r>
            <w:r>
              <w:rPr>
                <w:rFonts w:ascii="华文仿宋" w:eastAsia="华文仿宋" w:hAnsi="华文仿宋" w:hint="eastAsia"/>
                <w:sz w:val="18"/>
                <w:szCs w:val="18"/>
              </w:rPr>
              <w:t>120903</w:t>
            </w:r>
            <w:r>
              <w:rPr>
                <w:rFonts w:ascii="华文仿宋" w:eastAsia="华文仿宋" w:hAnsi="华文仿宋" w:hint="eastAsia"/>
                <w:sz w:val="18"/>
                <w:szCs w:val="18"/>
              </w:rPr>
              <w:t>会展经济与管理</w:t>
            </w:r>
          </w:p>
          <w:p w:rsidR="00F0770E" w:rsidRDefault="00842A88">
            <w:pPr>
              <w:ind w:firstLineChars="200" w:firstLine="360"/>
              <w:rPr>
                <w:rFonts w:ascii="华文仿宋" w:eastAsia="华文仿宋" w:hAnsi="华文仿宋"/>
                <w:sz w:val="18"/>
                <w:szCs w:val="18"/>
              </w:rPr>
            </w:pPr>
            <w:r>
              <w:rPr>
                <w:rFonts w:ascii="华文仿宋" w:eastAsia="华文仿宋" w:hAnsi="华文仿宋" w:hint="eastAsia"/>
                <w:sz w:val="18"/>
                <w:szCs w:val="18"/>
              </w:rPr>
              <w:t>停招：</w:t>
            </w:r>
            <w:r>
              <w:rPr>
                <w:rFonts w:ascii="华文仿宋" w:eastAsia="华文仿宋" w:hAnsi="华文仿宋" w:hint="eastAsia"/>
                <w:sz w:val="18"/>
                <w:szCs w:val="18"/>
              </w:rPr>
              <w:t>2014</w:t>
            </w:r>
            <w:r>
              <w:rPr>
                <w:rFonts w:ascii="华文仿宋" w:eastAsia="华文仿宋" w:hAnsi="华文仿宋" w:hint="eastAsia"/>
                <w:sz w:val="18"/>
                <w:szCs w:val="18"/>
              </w:rPr>
              <w:t>年停招</w:t>
            </w:r>
            <w:r>
              <w:rPr>
                <w:rFonts w:ascii="华文仿宋" w:eastAsia="华文仿宋" w:hAnsi="华文仿宋" w:hint="eastAsia"/>
                <w:sz w:val="18"/>
                <w:szCs w:val="18"/>
              </w:rPr>
              <w:t>1</w:t>
            </w:r>
            <w:r>
              <w:rPr>
                <w:rFonts w:ascii="华文仿宋" w:eastAsia="华文仿宋" w:hAnsi="华文仿宋" w:hint="eastAsia"/>
                <w:sz w:val="18"/>
                <w:szCs w:val="18"/>
              </w:rPr>
              <w:t>个：</w:t>
            </w:r>
            <w:r>
              <w:rPr>
                <w:rFonts w:ascii="华文仿宋" w:eastAsia="华文仿宋" w:hAnsi="华文仿宋" w:hint="eastAsia"/>
                <w:sz w:val="18"/>
                <w:szCs w:val="18"/>
              </w:rPr>
              <w:t>101003</w:t>
            </w:r>
            <w:r>
              <w:rPr>
                <w:rFonts w:ascii="华文仿宋" w:eastAsia="华文仿宋" w:hAnsi="华文仿宋" w:hint="eastAsia"/>
                <w:sz w:val="18"/>
                <w:szCs w:val="18"/>
              </w:rPr>
              <w:t>医学影像技术。</w:t>
            </w:r>
            <w:r>
              <w:rPr>
                <w:rFonts w:ascii="华文仿宋" w:eastAsia="华文仿宋" w:hAnsi="华文仿宋" w:hint="eastAsia"/>
                <w:sz w:val="18"/>
                <w:szCs w:val="18"/>
              </w:rPr>
              <w:t>2016</w:t>
            </w:r>
            <w:r>
              <w:rPr>
                <w:rFonts w:ascii="华文仿宋" w:eastAsia="华文仿宋" w:hAnsi="华文仿宋" w:hint="eastAsia"/>
                <w:sz w:val="18"/>
                <w:szCs w:val="18"/>
              </w:rPr>
              <w:t>年停招</w:t>
            </w:r>
            <w:r>
              <w:rPr>
                <w:rFonts w:ascii="华文仿宋" w:eastAsia="华文仿宋" w:hAnsi="华文仿宋" w:hint="eastAsia"/>
                <w:sz w:val="18"/>
                <w:szCs w:val="18"/>
              </w:rPr>
              <w:t>8</w:t>
            </w:r>
            <w:r>
              <w:rPr>
                <w:rFonts w:ascii="华文仿宋" w:eastAsia="华文仿宋" w:hAnsi="华文仿宋" w:hint="eastAsia"/>
                <w:sz w:val="18"/>
                <w:szCs w:val="18"/>
              </w:rPr>
              <w:t>个：</w:t>
            </w:r>
            <w:r>
              <w:rPr>
                <w:rFonts w:ascii="华文仿宋" w:eastAsia="华文仿宋" w:hAnsi="华文仿宋" w:hint="eastAsia"/>
                <w:sz w:val="18"/>
                <w:szCs w:val="18"/>
              </w:rPr>
              <w:t>120401</w:t>
            </w:r>
            <w:r>
              <w:rPr>
                <w:rFonts w:ascii="华文仿宋" w:eastAsia="华文仿宋" w:hAnsi="华文仿宋" w:hint="eastAsia"/>
                <w:sz w:val="18"/>
                <w:szCs w:val="18"/>
              </w:rPr>
              <w:t>公共事业管理；</w:t>
            </w:r>
            <w:r>
              <w:rPr>
                <w:rFonts w:ascii="华文仿宋" w:eastAsia="华文仿宋" w:hAnsi="华文仿宋" w:hint="eastAsia"/>
                <w:sz w:val="18"/>
                <w:szCs w:val="18"/>
              </w:rPr>
              <w:t>120202</w:t>
            </w:r>
            <w:r>
              <w:rPr>
                <w:rFonts w:ascii="华文仿宋" w:eastAsia="华文仿宋" w:hAnsi="华文仿宋" w:hint="eastAsia"/>
                <w:sz w:val="18"/>
                <w:szCs w:val="18"/>
              </w:rPr>
              <w:t>市场营销；</w:t>
            </w:r>
            <w:r>
              <w:rPr>
                <w:rFonts w:ascii="华文仿宋" w:eastAsia="华文仿宋" w:hAnsi="华文仿宋" w:hint="eastAsia"/>
                <w:sz w:val="18"/>
                <w:szCs w:val="18"/>
              </w:rPr>
              <w:t>120204</w:t>
            </w:r>
            <w:r>
              <w:rPr>
                <w:rFonts w:ascii="华文仿宋" w:eastAsia="华文仿宋" w:hAnsi="华文仿宋" w:hint="eastAsia"/>
                <w:sz w:val="18"/>
                <w:szCs w:val="18"/>
              </w:rPr>
              <w:t>财务管理；</w:t>
            </w:r>
            <w:r>
              <w:rPr>
                <w:rFonts w:ascii="华文仿宋" w:eastAsia="华文仿宋" w:hAnsi="华文仿宋" w:hint="eastAsia"/>
                <w:sz w:val="18"/>
                <w:szCs w:val="18"/>
              </w:rPr>
              <w:t>130501</w:t>
            </w:r>
            <w:r>
              <w:rPr>
                <w:rFonts w:ascii="华文仿宋" w:eastAsia="华文仿宋" w:hAnsi="华文仿宋" w:hint="eastAsia"/>
                <w:sz w:val="18"/>
                <w:szCs w:val="18"/>
              </w:rPr>
              <w:t>艺术设计学</w:t>
            </w:r>
            <w:r>
              <w:rPr>
                <w:rFonts w:ascii="华文仿宋" w:eastAsia="华文仿宋" w:hAnsi="华文仿宋" w:hint="eastAsia"/>
                <w:sz w:val="18"/>
                <w:szCs w:val="18"/>
              </w:rPr>
              <w:t>120210</w:t>
            </w:r>
            <w:r>
              <w:rPr>
                <w:rFonts w:ascii="华文仿宋" w:eastAsia="华文仿宋" w:hAnsi="华文仿宋" w:hint="eastAsia"/>
                <w:sz w:val="18"/>
                <w:szCs w:val="18"/>
              </w:rPr>
              <w:t>文化产业管理；</w:t>
            </w:r>
            <w:r>
              <w:rPr>
                <w:rFonts w:ascii="华文仿宋" w:eastAsia="华文仿宋" w:hAnsi="华文仿宋" w:hint="eastAsia"/>
                <w:sz w:val="18"/>
                <w:szCs w:val="18"/>
              </w:rPr>
              <w:t>082601</w:t>
            </w:r>
            <w:r>
              <w:rPr>
                <w:rFonts w:ascii="华文仿宋" w:eastAsia="华文仿宋" w:hAnsi="华文仿宋" w:hint="eastAsia"/>
                <w:sz w:val="18"/>
                <w:szCs w:val="18"/>
              </w:rPr>
              <w:t>生物医学工程；</w:t>
            </w:r>
            <w:r>
              <w:rPr>
                <w:rFonts w:ascii="华文仿宋" w:eastAsia="华文仿宋" w:hAnsi="华文仿宋" w:hint="eastAsia"/>
                <w:sz w:val="18"/>
                <w:szCs w:val="18"/>
              </w:rPr>
              <w:t>080906</w:t>
            </w:r>
            <w:r>
              <w:rPr>
                <w:rFonts w:ascii="华文仿宋" w:eastAsia="华文仿宋" w:hAnsi="华文仿宋" w:hint="eastAsia"/>
                <w:sz w:val="18"/>
                <w:szCs w:val="18"/>
              </w:rPr>
              <w:t>数字媒体技术；</w:t>
            </w:r>
            <w:r>
              <w:rPr>
                <w:rFonts w:ascii="华文仿宋" w:eastAsia="华文仿宋" w:hAnsi="华文仿宋" w:hint="eastAsia"/>
                <w:sz w:val="18"/>
                <w:szCs w:val="18"/>
              </w:rPr>
              <w:t>082503</w:t>
            </w:r>
            <w:r>
              <w:rPr>
                <w:rFonts w:ascii="华文仿宋" w:eastAsia="华文仿宋" w:hAnsi="华文仿宋" w:hint="eastAsia"/>
                <w:sz w:val="18"/>
                <w:szCs w:val="18"/>
              </w:rPr>
              <w:t>环境科学。</w:t>
            </w:r>
            <w:r>
              <w:rPr>
                <w:rFonts w:ascii="华文仿宋" w:eastAsia="华文仿宋" w:hAnsi="华文仿宋" w:hint="eastAsia"/>
                <w:sz w:val="18"/>
                <w:szCs w:val="18"/>
              </w:rPr>
              <w:t>2017</w:t>
            </w:r>
            <w:r>
              <w:rPr>
                <w:rFonts w:ascii="华文仿宋" w:eastAsia="华文仿宋" w:hAnsi="华文仿宋" w:hint="eastAsia"/>
                <w:sz w:val="18"/>
                <w:szCs w:val="18"/>
              </w:rPr>
              <w:t>年停招</w:t>
            </w:r>
            <w:r>
              <w:rPr>
                <w:rFonts w:ascii="华文仿宋" w:eastAsia="华文仿宋" w:hAnsi="华文仿宋" w:hint="eastAsia"/>
                <w:sz w:val="18"/>
                <w:szCs w:val="18"/>
              </w:rPr>
              <w:t>3</w:t>
            </w:r>
            <w:r>
              <w:rPr>
                <w:rFonts w:ascii="华文仿宋" w:eastAsia="华文仿宋" w:hAnsi="华文仿宋" w:hint="eastAsia"/>
                <w:sz w:val="18"/>
                <w:szCs w:val="18"/>
              </w:rPr>
              <w:t>个：</w:t>
            </w:r>
            <w:r>
              <w:rPr>
                <w:rFonts w:ascii="华文仿宋" w:eastAsia="华文仿宋" w:hAnsi="华文仿宋" w:hint="eastAsia"/>
                <w:sz w:val="18"/>
                <w:szCs w:val="18"/>
              </w:rPr>
              <w:t>120601</w:t>
            </w:r>
            <w:r>
              <w:rPr>
                <w:rFonts w:ascii="华文仿宋" w:eastAsia="华文仿宋" w:hAnsi="华文仿宋" w:hint="eastAsia"/>
                <w:sz w:val="18"/>
                <w:szCs w:val="18"/>
              </w:rPr>
              <w:t>物流管理；</w:t>
            </w:r>
            <w:r>
              <w:rPr>
                <w:rFonts w:ascii="华文仿宋" w:eastAsia="华文仿宋" w:hAnsi="华文仿宋" w:hint="eastAsia"/>
                <w:sz w:val="18"/>
                <w:szCs w:val="18"/>
              </w:rPr>
              <w:t>020401</w:t>
            </w:r>
            <w:r>
              <w:rPr>
                <w:rFonts w:ascii="华文仿宋" w:eastAsia="华文仿宋" w:hAnsi="华文仿宋" w:hint="eastAsia"/>
                <w:sz w:val="18"/>
                <w:szCs w:val="18"/>
              </w:rPr>
              <w:t>国际经济与贸易；</w:t>
            </w:r>
            <w:r>
              <w:rPr>
                <w:rFonts w:ascii="华文仿宋" w:eastAsia="华文仿宋" w:hAnsi="华文仿宋" w:hint="eastAsia"/>
                <w:sz w:val="18"/>
                <w:szCs w:val="18"/>
              </w:rPr>
              <w:t>130304</w:t>
            </w:r>
            <w:r>
              <w:rPr>
                <w:rFonts w:ascii="华文仿宋" w:eastAsia="华文仿宋" w:hAnsi="华文仿宋" w:hint="eastAsia"/>
                <w:sz w:val="18"/>
                <w:szCs w:val="18"/>
              </w:rPr>
              <w:t>戏剧影视文学。</w:t>
            </w:r>
            <w:r>
              <w:rPr>
                <w:rFonts w:ascii="华文仿宋" w:eastAsia="华文仿宋" w:hAnsi="华文仿宋" w:hint="eastAsia"/>
                <w:sz w:val="18"/>
                <w:szCs w:val="18"/>
              </w:rPr>
              <w:t>2018</w:t>
            </w:r>
            <w:r>
              <w:rPr>
                <w:rFonts w:ascii="华文仿宋" w:eastAsia="华文仿宋" w:hAnsi="华文仿宋" w:hint="eastAsia"/>
                <w:sz w:val="18"/>
                <w:szCs w:val="18"/>
              </w:rPr>
              <w:t>年停招</w:t>
            </w:r>
            <w:r>
              <w:rPr>
                <w:rFonts w:ascii="华文仿宋" w:eastAsia="华文仿宋" w:hAnsi="华文仿宋" w:hint="eastAsia"/>
                <w:sz w:val="18"/>
                <w:szCs w:val="18"/>
              </w:rPr>
              <w:t>2</w:t>
            </w:r>
            <w:r>
              <w:rPr>
                <w:rFonts w:ascii="华文仿宋" w:eastAsia="华文仿宋" w:hAnsi="华文仿宋" w:hint="eastAsia"/>
                <w:sz w:val="18"/>
                <w:szCs w:val="18"/>
              </w:rPr>
              <w:t>个：</w:t>
            </w:r>
            <w:r>
              <w:rPr>
                <w:rFonts w:ascii="华文仿宋" w:eastAsia="华文仿宋" w:hAnsi="华文仿宋" w:hint="eastAsia"/>
                <w:sz w:val="18"/>
                <w:szCs w:val="18"/>
              </w:rPr>
              <w:t>101007</w:t>
            </w:r>
            <w:r>
              <w:rPr>
                <w:rFonts w:ascii="华文仿宋" w:eastAsia="华文仿宋" w:hAnsi="华文仿宋" w:hint="eastAsia"/>
                <w:sz w:val="18"/>
                <w:szCs w:val="18"/>
              </w:rPr>
              <w:t>卫生检验与检疫；</w:t>
            </w:r>
            <w:r>
              <w:rPr>
                <w:rFonts w:ascii="华文仿宋" w:eastAsia="华文仿宋" w:hAnsi="华文仿宋" w:hint="eastAsia"/>
                <w:sz w:val="18"/>
                <w:szCs w:val="18"/>
              </w:rPr>
              <w:t>020102</w:t>
            </w:r>
            <w:r>
              <w:rPr>
                <w:rFonts w:ascii="华文仿宋" w:eastAsia="华文仿宋" w:hAnsi="华文仿宋" w:hint="eastAsia"/>
                <w:sz w:val="18"/>
                <w:szCs w:val="18"/>
              </w:rPr>
              <w:t>经济统计学</w:t>
            </w:r>
          </w:p>
          <w:p w:rsidR="00F0770E" w:rsidRDefault="00842A88">
            <w:pPr>
              <w:ind w:firstLineChars="200" w:firstLine="360"/>
              <w:rPr>
                <w:rFonts w:ascii="华文仿宋" w:eastAsia="华文仿宋" w:hAnsi="华文仿宋"/>
                <w:sz w:val="21"/>
                <w:szCs w:val="21"/>
              </w:rPr>
            </w:pPr>
            <w:r>
              <w:rPr>
                <w:rFonts w:ascii="华文仿宋" w:eastAsia="华文仿宋" w:hAnsi="华文仿宋" w:hint="eastAsia"/>
                <w:sz w:val="18"/>
                <w:szCs w:val="18"/>
              </w:rPr>
              <w:t>撤销：</w:t>
            </w:r>
            <w:r>
              <w:rPr>
                <w:rFonts w:ascii="华文仿宋" w:eastAsia="华文仿宋" w:hAnsi="华文仿宋" w:hint="eastAsia"/>
                <w:sz w:val="18"/>
                <w:szCs w:val="18"/>
              </w:rPr>
              <w:t>2018</w:t>
            </w:r>
            <w:r>
              <w:rPr>
                <w:rFonts w:ascii="华文仿宋" w:eastAsia="华文仿宋" w:hAnsi="华文仿宋" w:hint="eastAsia"/>
                <w:sz w:val="18"/>
                <w:szCs w:val="18"/>
              </w:rPr>
              <w:t>年撤销</w:t>
            </w:r>
            <w:r>
              <w:rPr>
                <w:rFonts w:ascii="华文仿宋" w:eastAsia="华文仿宋" w:hAnsi="华文仿宋" w:hint="eastAsia"/>
                <w:sz w:val="18"/>
                <w:szCs w:val="18"/>
              </w:rPr>
              <w:t>130204</w:t>
            </w:r>
            <w:r>
              <w:rPr>
                <w:rFonts w:ascii="华文仿宋" w:eastAsia="华文仿宋" w:hAnsi="华文仿宋" w:hint="eastAsia"/>
                <w:sz w:val="18"/>
                <w:szCs w:val="18"/>
              </w:rPr>
              <w:t>舞蹈表演</w:t>
            </w:r>
          </w:p>
        </w:tc>
      </w:tr>
    </w:tbl>
    <w:p w:rsidR="00F0770E" w:rsidRDefault="00F0770E">
      <w:pPr>
        <w:sectPr w:rsidR="00F0770E">
          <w:pgSz w:w="11910" w:h="16840"/>
          <w:pgMar w:top="1320" w:right="900" w:bottom="280" w:left="1200" w:header="720" w:footer="720" w:gutter="0"/>
          <w:cols w:space="720" w:equalWidth="0">
            <w:col w:w="9810"/>
          </w:cols>
        </w:sectPr>
      </w:pPr>
    </w:p>
    <w:p w:rsidR="00F0770E" w:rsidRDefault="00842A88">
      <w:pPr>
        <w:pStyle w:val="a3"/>
        <w:kinsoku w:val="0"/>
        <w:overflowPunct w:val="0"/>
        <w:spacing w:line="431" w:lineRule="exact"/>
        <w:ind w:left="3256" w:right="3270"/>
        <w:jc w:val="center"/>
      </w:pPr>
      <w:r>
        <w:lastRenderedPageBreak/>
        <w:t>2.</w:t>
      </w:r>
      <w:r>
        <w:rPr>
          <w:rFonts w:hint="eastAsia"/>
        </w:rPr>
        <w:t>申报专业基本情况</w:t>
      </w:r>
    </w:p>
    <w:p w:rsidR="00F0770E" w:rsidRDefault="00F0770E">
      <w:pPr>
        <w:pStyle w:val="a3"/>
        <w:kinsoku w:val="0"/>
        <w:overflowPunct w:val="0"/>
        <w:spacing w:before="1"/>
        <w:ind w:left="0"/>
        <w:rPr>
          <w:sz w:val="10"/>
          <w:szCs w:val="10"/>
        </w:rPr>
      </w:pPr>
    </w:p>
    <w:tbl>
      <w:tblPr>
        <w:tblW w:w="9573" w:type="dxa"/>
        <w:tblInd w:w="111" w:type="dxa"/>
        <w:tblLayout w:type="fixed"/>
        <w:tblCellMar>
          <w:left w:w="0" w:type="dxa"/>
          <w:right w:w="0" w:type="dxa"/>
        </w:tblCellMar>
        <w:tblLook w:val="04A0"/>
      </w:tblPr>
      <w:tblGrid>
        <w:gridCol w:w="2393"/>
        <w:gridCol w:w="2391"/>
        <w:gridCol w:w="1987"/>
        <w:gridCol w:w="407"/>
        <w:gridCol w:w="2395"/>
      </w:tblGrid>
      <w:tr w:rsidR="00F0770E">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专业代码</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楷体" w:eastAsia="楷体" w:hAnsi="楷体" w:cs="宋体" w:hint="eastAsia"/>
              </w:rPr>
              <w:t>101011</w:t>
            </w:r>
            <w:r>
              <w:rPr>
                <w:rFonts w:ascii="楷体" w:eastAsia="楷体" w:hAnsi="楷体" w:cs="宋体" w:hint="eastAsia"/>
              </w:rPr>
              <w:t>T</w:t>
            </w:r>
          </w:p>
        </w:tc>
        <w:tc>
          <w:tcPr>
            <w:tcW w:w="2394"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专业名称</w:t>
            </w:r>
          </w:p>
        </w:tc>
        <w:tc>
          <w:tcPr>
            <w:tcW w:w="2395"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智能</w:t>
            </w:r>
            <w:r>
              <w:rPr>
                <w:rFonts w:ascii="华文仿宋" w:eastAsia="华文仿宋" w:hAnsi="华文仿宋" w:hint="eastAsia"/>
              </w:rPr>
              <w:t>医学</w:t>
            </w:r>
          </w:p>
        </w:tc>
      </w:tr>
      <w:tr w:rsidR="00F0770E">
        <w:trPr>
          <w:trHeight w:hRule="exact" w:val="331"/>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学位</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工学学士</w:t>
            </w:r>
          </w:p>
        </w:tc>
        <w:tc>
          <w:tcPr>
            <w:tcW w:w="2394"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修业年限</w:t>
            </w:r>
          </w:p>
        </w:tc>
        <w:tc>
          <w:tcPr>
            <w:tcW w:w="2395"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4</w:t>
            </w:r>
            <w:r>
              <w:rPr>
                <w:rFonts w:ascii="华文仿宋" w:eastAsia="华文仿宋" w:hAnsi="华文仿宋" w:hint="eastAsia"/>
              </w:rPr>
              <w:t>年</w:t>
            </w:r>
          </w:p>
        </w:tc>
      </w:tr>
      <w:tr w:rsidR="00F0770E">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专业类</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医学技术</w:t>
            </w:r>
            <w:r>
              <w:rPr>
                <w:rFonts w:ascii="华文仿宋" w:eastAsia="华文仿宋" w:hAnsi="华文仿宋" w:hint="eastAsia"/>
              </w:rPr>
              <w:t>类</w:t>
            </w:r>
          </w:p>
        </w:tc>
        <w:tc>
          <w:tcPr>
            <w:tcW w:w="2394"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590"/>
              <w:rPr>
                <w:rFonts w:ascii="华文仿宋" w:eastAsia="华文仿宋" w:hAnsi="华文仿宋"/>
              </w:rPr>
            </w:pPr>
            <w:r>
              <w:rPr>
                <w:rFonts w:ascii="华文仿宋" w:eastAsia="华文仿宋" w:hAnsi="华文仿宋" w:cs="宋体" w:hint="eastAsia"/>
              </w:rPr>
              <w:t>专业类代码</w:t>
            </w:r>
          </w:p>
        </w:tc>
        <w:tc>
          <w:tcPr>
            <w:tcW w:w="2395"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1010</w:t>
            </w:r>
          </w:p>
        </w:tc>
      </w:tr>
      <w:tr w:rsidR="00F0770E">
        <w:trPr>
          <w:trHeight w:hRule="exact" w:val="331"/>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门类</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工学</w:t>
            </w:r>
          </w:p>
        </w:tc>
        <w:tc>
          <w:tcPr>
            <w:tcW w:w="2394"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门类代码</w:t>
            </w:r>
          </w:p>
        </w:tc>
        <w:tc>
          <w:tcPr>
            <w:tcW w:w="2395" w:type="dxa"/>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08</w:t>
            </w:r>
          </w:p>
        </w:tc>
      </w:tr>
      <w:tr w:rsidR="00F0770E">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470"/>
              <w:rPr>
                <w:rFonts w:ascii="华文仿宋" w:eastAsia="华文仿宋" w:hAnsi="华文仿宋"/>
              </w:rPr>
            </w:pPr>
            <w:r>
              <w:rPr>
                <w:rFonts w:ascii="华文仿宋" w:eastAsia="华文仿宋" w:hAnsi="华文仿宋" w:cs="宋体" w:hint="eastAsia"/>
              </w:rPr>
              <w:t>所在院系名称</w:t>
            </w:r>
          </w:p>
        </w:tc>
        <w:tc>
          <w:tcPr>
            <w:tcW w:w="7180" w:type="dxa"/>
            <w:gridSpan w:val="4"/>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南昌大学第二临床医学院</w:t>
            </w:r>
          </w:p>
        </w:tc>
      </w:tr>
      <w:tr w:rsidR="00F0770E">
        <w:trPr>
          <w:trHeight w:hRule="exact" w:val="331"/>
        </w:trPr>
        <w:tc>
          <w:tcPr>
            <w:tcW w:w="9573" w:type="dxa"/>
            <w:gridSpan w:val="5"/>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3"/>
              <w:jc w:val="center"/>
              <w:rPr>
                <w:rFonts w:ascii="华文仿宋" w:eastAsia="华文仿宋" w:hAnsi="华文仿宋"/>
              </w:rPr>
            </w:pPr>
            <w:r>
              <w:rPr>
                <w:rFonts w:ascii="华文仿宋" w:eastAsia="华文仿宋" w:hAnsi="华文仿宋" w:cs="宋体" w:hint="eastAsia"/>
              </w:rPr>
              <w:t>学校相近专业情况</w:t>
            </w:r>
          </w:p>
        </w:tc>
      </w:tr>
      <w:tr w:rsidR="00F0770E">
        <w:trPr>
          <w:trHeight w:hRule="exact" w:val="648"/>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5"/>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1</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5"/>
              <w:ind w:left="228"/>
              <w:rPr>
                <w:rFonts w:ascii="华文仿宋" w:eastAsia="华文仿宋" w:hAnsi="华文仿宋"/>
              </w:rPr>
            </w:pPr>
            <w:r>
              <w:rPr>
                <w:rFonts w:ascii="华文仿宋" w:eastAsia="华文仿宋" w:hAnsi="华文仿宋" w:cs="宋体" w:hint="eastAsia"/>
              </w:rPr>
              <w:t>计算机科学与技术</w:t>
            </w:r>
          </w:p>
        </w:tc>
        <w:tc>
          <w:tcPr>
            <w:tcW w:w="198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5"/>
              <w:ind w:left="268"/>
              <w:jc w:val="center"/>
              <w:rPr>
                <w:rFonts w:ascii="华文仿宋" w:eastAsia="华文仿宋" w:hAnsi="华文仿宋"/>
              </w:rPr>
            </w:pPr>
            <w:r>
              <w:rPr>
                <w:rFonts w:ascii="华文仿宋" w:eastAsia="华文仿宋" w:hAnsi="华文仿宋" w:cs="宋体" w:hint="eastAsia"/>
              </w:rPr>
              <w:t>1984</w:t>
            </w:r>
            <w:r>
              <w:rPr>
                <w:rFonts w:ascii="华文仿宋" w:eastAsia="华文仿宋" w:hAnsi="华文仿宋" w:cs="宋体" w:hint="eastAsia"/>
              </w:rPr>
              <w:t>年</w:t>
            </w:r>
          </w:p>
        </w:tc>
        <w:tc>
          <w:tcPr>
            <w:tcW w:w="280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rsidR="00F0770E" w:rsidRDefault="00842A88">
            <w:pPr>
              <w:pStyle w:val="TableParagraph"/>
              <w:kinsoku w:val="0"/>
              <w:overflowPunct w:val="0"/>
              <w:spacing w:before="5"/>
              <w:ind w:left="54"/>
              <w:jc w:val="center"/>
              <w:rPr>
                <w:rFonts w:ascii="华文仿宋" w:eastAsia="华文仿宋" w:hAnsi="华文仿宋"/>
              </w:rPr>
            </w:pPr>
            <w:r>
              <w:rPr>
                <w:rFonts w:ascii="华文仿宋" w:eastAsia="华文仿宋" w:hAnsi="华文仿宋" w:cs="宋体" w:hint="eastAsia"/>
              </w:rPr>
              <w:t>（上传教师基本情况表）</w:t>
            </w:r>
          </w:p>
        </w:tc>
      </w:tr>
      <w:tr w:rsidR="00F0770E">
        <w:trPr>
          <w:trHeight w:hRule="exact" w:val="651"/>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2</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228"/>
              <w:rPr>
                <w:rFonts w:ascii="华文仿宋" w:eastAsia="华文仿宋" w:hAnsi="华文仿宋"/>
              </w:rPr>
            </w:pPr>
            <w:r>
              <w:rPr>
                <w:rFonts w:ascii="华文仿宋" w:eastAsia="华文仿宋" w:hAnsi="华文仿宋" w:hint="eastAsia"/>
              </w:rPr>
              <w:t>临床医学</w:t>
            </w:r>
          </w:p>
        </w:tc>
        <w:tc>
          <w:tcPr>
            <w:tcW w:w="198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268"/>
              <w:jc w:val="center"/>
              <w:rPr>
                <w:rFonts w:ascii="华文仿宋" w:eastAsia="华文仿宋" w:hAnsi="华文仿宋"/>
              </w:rPr>
            </w:pPr>
            <w:r>
              <w:rPr>
                <w:rFonts w:ascii="华文仿宋" w:eastAsia="华文仿宋" w:hAnsi="华文仿宋" w:cs="宋体" w:hint="eastAsia"/>
              </w:rPr>
              <w:t>19</w:t>
            </w:r>
            <w:r>
              <w:rPr>
                <w:rFonts w:ascii="华文仿宋" w:eastAsia="华文仿宋" w:hAnsi="华文仿宋" w:cs="宋体" w:hint="eastAsia"/>
              </w:rPr>
              <w:t>50</w:t>
            </w:r>
            <w:r>
              <w:rPr>
                <w:rFonts w:ascii="华文仿宋" w:eastAsia="华文仿宋" w:hAnsi="华文仿宋" w:cs="宋体" w:hint="eastAsia"/>
              </w:rPr>
              <w:t>年</w:t>
            </w:r>
          </w:p>
        </w:tc>
        <w:tc>
          <w:tcPr>
            <w:tcW w:w="280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3"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rsidR="00F0770E" w:rsidRDefault="00842A88">
            <w:pPr>
              <w:pStyle w:val="TableParagraph"/>
              <w:kinsoku w:val="0"/>
              <w:overflowPunct w:val="0"/>
              <w:spacing w:before="5"/>
              <w:ind w:left="54"/>
              <w:jc w:val="center"/>
              <w:rPr>
                <w:rFonts w:ascii="华文仿宋" w:eastAsia="华文仿宋" w:hAnsi="华文仿宋"/>
              </w:rPr>
            </w:pPr>
            <w:r>
              <w:rPr>
                <w:rFonts w:ascii="华文仿宋" w:eastAsia="华文仿宋" w:hAnsi="华文仿宋" w:cs="宋体" w:hint="eastAsia"/>
              </w:rPr>
              <w:t>（上传教师基本情况表）</w:t>
            </w:r>
          </w:p>
        </w:tc>
      </w:tr>
      <w:tr w:rsidR="00F0770E">
        <w:trPr>
          <w:trHeight w:hRule="exact" w:val="650"/>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3</w:t>
            </w:r>
          </w:p>
        </w:tc>
        <w:tc>
          <w:tcPr>
            <w:tcW w:w="2391"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228"/>
              <w:rPr>
                <w:rFonts w:ascii="华文仿宋" w:eastAsia="华文仿宋" w:hAnsi="华文仿宋"/>
              </w:rPr>
            </w:pPr>
            <w:r>
              <w:rPr>
                <w:rFonts w:ascii="华文仿宋" w:eastAsia="华文仿宋" w:hAnsi="华文仿宋" w:cs="宋体" w:hint="eastAsia"/>
              </w:rPr>
              <w:t>（填写专业名称）</w:t>
            </w:r>
          </w:p>
        </w:tc>
        <w:tc>
          <w:tcPr>
            <w:tcW w:w="198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37"/>
              <w:ind w:left="268"/>
              <w:rPr>
                <w:rFonts w:ascii="华文仿宋" w:eastAsia="华文仿宋" w:hAnsi="华文仿宋"/>
              </w:rPr>
            </w:pPr>
            <w:r>
              <w:rPr>
                <w:rFonts w:ascii="华文仿宋" w:eastAsia="华文仿宋" w:hAnsi="华文仿宋" w:cs="宋体" w:hint="eastAsia"/>
              </w:rPr>
              <w:t>（开设年份）</w:t>
            </w:r>
          </w:p>
        </w:tc>
        <w:tc>
          <w:tcPr>
            <w:tcW w:w="280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rsidR="00F0770E" w:rsidRDefault="00842A88">
            <w:pPr>
              <w:pStyle w:val="TableParagraph"/>
              <w:kinsoku w:val="0"/>
              <w:overflowPunct w:val="0"/>
              <w:spacing w:before="7"/>
              <w:ind w:left="54"/>
              <w:jc w:val="center"/>
              <w:rPr>
                <w:rFonts w:ascii="华文仿宋" w:eastAsia="华文仿宋" w:hAnsi="华文仿宋"/>
              </w:rPr>
            </w:pPr>
            <w:r>
              <w:rPr>
                <w:rFonts w:ascii="华文仿宋" w:eastAsia="华文仿宋" w:hAnsi="华文仿宋" w:cs="宋体" w:hint="eastAsia"/>
              </w:rPr>
              <w:t>（上传教师基本情况表）</w:t>
            </w:r>
          </w:p>
        </w:tc>
      </w:tr>
      <w:tr w:rsidR="00F0770E">
        <w:trPr>
          <w:trHeight w:hRule="exact" w:val="3946"/>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jc w:val="center"/>
              <w:rPr>
                <w:rFonts w:ascii="华文仿宋" w:eastAsia="华文仿宋" w:hAnsi="华文仿宋" w:cs="宋体"/>
              </w:rPr>
            </w:pPr>
            <w:r>
              <w:rPr>
                <w:rFonts w:ascii="华文仿宋" w:eastAsia="华文仿宋" w:hAnsi="华文仿宋" w:cs="宋体" w:hint="eastAsia"/>
              </w:rPr>
              <w:t>增设专业区分度</w:t>
            </w:r>
          </w:p>
          <w:p w:rsidR="00F0770E" w:rsidRDefault="00842A88">
            <w:pPr>
              <w:pStyle w:val="TableParagraph"/>
              <w:kinsoku w:val="0"/>
              <w:overflowPunct w:val="0"/>
              <w:spacing w:before="7"/>
              <w:jc w:val="center"/>
              <w:rPr>
                <w:rFonts w:ascii="华文仿宋" w:eastAsia="华文仿宋" w:hAnsi="华文仿宋"/>
              </w:rPr>
            </w:pPr>
            <w:r>
              <w:rPr>
                <w:rFonts w:ascii="华文仿宋" w:eastAsia="华文仿宋" w:hAnsi="华文仿宋" w:cs="宋体" w:hint="eastAsia"/>
              </w:rPr>
              <w:t>（目录外专业填写）</w:t>
            </w:r>
          </w:p>
        </w:tc>
        <w:tc>
          <w:tcPr>
            <w:tcW w:w="7180" w:type="dxa"/>
            <w:gridSpan w:val="4"/>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393"/>
        </w:trPr>
        <w:tc>
          <w:tcPr>
            <w:tcW w:w="2393"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91" w:lineRule="exact"/>
              <w:ind w:left="110"/>
              <w:rPr>
                <w:rFonts w:ascii="华文仿宋" w:eastAsia="华文仿宋" w:hAnsi="华文仿宋" w:cs="宋体"/>
              </w:rPr>
            </w:pPr>
            <w:r>
              <w:rPr>
                <w:rFonts w:ascii="华文仿宋" w:eastAsia="华文仿宋" w:hAnsi="华文仿宋" w:cs="宋体" w:hint="eastAsia"/>
              </w:rPr>
              <w:t>增设专业的基础要求</w:t>
            </w:r>
          </w:p>
          <w:p w:rsidR="00F0770E" w:rsidRDefault="00842A88">
            <w:pPr>
              <w:pStyle w:val="TableParagraph"/>
              <w:kinsoku w:val="0"/>
              <w:overflowPunct w:val="0"/>
              <w:spacing w:before="5"/>
              <w:ind w:left="110"/>
              <w:rPr>
                <w:rFonts w:ascii="华文仿宋" w:eastAsia="华文仿宋" w:hAnsi="华文仿宋"/>
              </w:rPr>
            </w:pPr>
            <w:r>
              <w:rPr>
                <w:rFonts w:ascii="华文仿宋" w:eastAsia="华文仿宋" w:hAnsi="华文仿宋" w:cs="宋体" w:hint="eastAsia"/>
              </w:rPr>
              <w:t>（目录外专业填写）</w:t>
            </w:r>
          </w:p>
        </w:tc>
        <w:tc>
          <w:tcPr>
            <w:tcW w:w="7180" w:type="dxa"/>
            <w:gridSpan w:val="4"/>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bl>
    <w:p w:rsidR="00F0770E" w:rsidRDefault="00F0770E">
      <w:pPr>
        <w:sectPr w:rsidR="00F0770E">
          <w:pgSz w:w="11910" w:h="16840"/>
          <w:pgMar w:top="1320" w:right="900" w:bottom="280" w:left="1200" w:header="720" w:footer="720" w:gutter="0"/>
          <w:cols w:space="720"/>
        </w:sectPr>
      </w:pPr>
    </w:p>
    <w:p w:rsidR="00F0770E" w:rsidRDefault="00842A88">
      <w:pPr>
        <w:pStyle w:val="a3"/>
        <w:kinsoku w:val="0"/>
        <w:overflowPunct w:val="0"/>
        <w:spacing w:line="431" w:lineRule="exact"/>
        <w:ind w:left="2914"/>
      </w:pPr>
      <w:r>
        <w:lastRenderedPageBreak/>
        <w:t>3.</w:t>
      </w:r>
      <w:r>
        <w:rPr>
          <w:rFonts w:hint="eastAsia"/>
        </w:rPr>
        <w:t>申报专业人才需求情况</w:t>
      </w:r>
    </w:p>
    <w:p w:rsidR="00F0770E" w:rsidRDefault="00F0770E">
      <w:pPr>
        <w:pStyle w:val="a3"/>
        <w:kinsoku w:val="0"/>
        <w:overflowPunct w:val="0"/>
        <w:spacing w:before="1"/>
        <w:ind w:left="0"/>
        <w:rPr>
          <w:sz w:val="10"/>
          <w:szCs w:val="10"/>
        </w:rPr>
      </w:pPr>
    </w:p>
    <w:tbl>
      <w:tblPr>
        <w:tblW w:w="9806" w:type="dxa"/>
        <w:tblInd w:w="111" w:type="dxa"/>
        <w:tblLayout w:type="fixed"/>
        <w:tblCellMar>
          <w:left w:w="0" w:type="dxa"/>
          <w:right w:w="0" w:type="dxa"/>
        </w:tblCellMar>
        <w:tblLook w:val="04A0"/>
      </w:tblPr>
      <w:tblGrid>
        <w:gridCol w:w="1807"/>
        <w:gridCol w:w="1374"/>
        <w:gridCol w:w="2808"/>
        <w:gridCol w:w="3817"/>
      </w:tblGrid>
      <w:tr w:rsidR="00F0770E">
        <w:trPr>
          <w:trHeight w:hRule="exact" w:val="863"/>
        </w:trPr>
        <w:tc>
          <w:tcPr>
            <w:tcW w:w="3181"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82"/>
              <w:ind w:left="383"/>
              <w:rPr>
                <w:rFonts w:ascii="华文仿宋" w:eastAsia="华文仿宋" w:hAnsi="华文仿宋"/>
              </w:rPr>
            </w:pPr>
            <w:r>
              <w:rPr>
                <w:rFonts w:ascii="华文仿宋" w:eastAsia="华文仿宋" w:hAnsi="华文仿宋" w:cs="宋体" w:hint="eastAsia"/>
              </w:rPr>
              <w:t>申报专业主要就业领域</w:t>
            </w:r>
          </w:p>
        </w:tc>
        <w:tc>
          <w:tcPr>
            <w:tcW w:w="6625"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医学图像处理领域，</w:t>
            </w:r>
            <w:r>
              <w:rPr>
                <w:rFonts w:ascii="华文仿宋" w:eastAsia="华文仿宋" w:hAnsi="华文仿宋" w:cs="宋体" w:hint="eastAsia"/>
              </w:rPr>
              <w:t>有关医疗信息相关的所有领域</w:t>
            </w:r>
          </w:p>
        </w:tc>
      </w:tr>
      <w:tr w:rsidR="00F0770E">
        <w:trPr>
          <w:trHeight w:hRule="exact" w:val="8784"/>
        </w:trPr>
        <w:tc>
          <w:tcPr>
            <w:tcW w:w="9806" w:type="dxa"/>
            <w:gridSpan w:val="4"/>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ind w:left="103"/>
              <w:rPr>
                <w:rFonts w:ascii="华文仿宋" w:eastAsia="华文仿宋" w:hAnsi="华文仿宋" w:cs="宋体"/>
              </w:rPr>
            </w:pPr>
            <w:r>
              <w:rPr>
                <w:rFonts w:ascii="华文仿宋" w:eastAsia="华文仿宋" w:hAnsi="华文仿宋" w:cs="宋体" w:hint="eastAsia"/>
              </w:rPr>
              <w:t>人才需求情况（请加强与用人单位的沟通，预测用人单位对该专业的岗位需求。此处填写的</w:t>
            </w:r>
          </w:p>
          <w:p w:rsidR="00F0770E" w:rsidRDefault="00842A88">
            <w:pPr>
              <w:pStyle w:val="TableParagraph"/>
              <w:kinsoku w:val="0"/>
              <w:overflowPunct w:val="0"/>
              <w:spacing w:line="313" w:lineRule="exact"/>
              <w:ind w:left="103"/>
              <w:rPr>
                <w:rFonts w:ascii="华文仿宋" w:eastAsia="华文仿宋" w:hAnsi="华文仿宋" w:cs="宋体"/>
              </w:rPr>
            </w:pPr>
            <w:r>
              <w:rPr>
                <w:rFonts w:ascii="华文仿宋" w:eastAsia="华文仿宋" w:hAnsi="华文仿宋" w:cs="宋体" w:hint="eastAsia"/>
              </w:rPr>
              <w:t>内容要具体到用人单位名称及其人才需求预测数）</w:t>
            </w:r>
          </w:p>
          <w:p w:rsidR="00F0770E" w:rsidRDefault="00F0770E">
            <w:pPr>
              <w:pStyle w:val="TableParagraph"/>
              <w:kinsoku w:val="0"/>
              <w:overflowPunct w:val="0"/>
              <w:spacing w:line="313" w:lineRule="exact"/>
              <w:ind w:firstLineChars="200" w:firstLine="480"/>
              <w:rPr>
                <w:rFonts w:ascii="华文仿宋" w:eastAsia="华文仿宋" w:hAnsi="华文仿宋" w:cs="宋体"/>
              </w:rPr>
            </w:pPr>
          </w:p>
          <w:p w:rsidR="00F0770E" w:rsidRDefault="00842A88">
            <w:pPr>
              <w:pStyle w:val="TableParagraph"/>
              <w:kinsoku w:val="0"/>
              <w:overflowPunct w:val="0"/>
              <w:spacing w:line="313" w:lineRule="exact"/>
              <w:ind w:firstLineChars="200" w:firstLine="480"/>
              <w:rPr>
                <w:rFonts w:ascii="华文仿宋" w:eastAsia="华文仿宋" w:hAnsi="华文仿宋" w:cs="宋体"/>
              </w:rPr>
            </w:pPr>
            <w:r>
              <w:rPr>
                <w:rFonts w:ascii="华文仿宋" w:eastAsia="华文仿宋" w:hAnsi="华文仿宋" w:cs="宋体" w:hint="eastAsia"/>
              </w:rPr>
              <w:t>智能医学工程是一门新兴的以现代医学与生物学理论为基础，结合领先的信息工程技术的交叉学科。它通过了医疗信息系统、医疗物联网、脑与认知科学、医疗大数据挖掘、医疗云计算、医疗虚拟仿真指导等相关技术，为医疗相关的所有领域提供信息人才的储备。</w:t>
            </w:r>
          </w:p>
          <w:p w:rsidR="00F0770E" w:rsidRDefault="00842A88">
            <w:pPr>
              <w:pStyle w:val="TableParagraph"/>
              <w:kinsoku w:val="0"/>
              <w:overflowPunct w:val="0"/>
              <w:spacing w:line="313" w:lineRule="exact"/>
              <w:ind w:left="343"/>
              <w:rPr>
                <w:rFonts w:ascii="华文仿宋" w:eastAsia="华文仿宋" w:hAnsi="华文仿宋" w:cs="宋体"/>
              </w:rPr>
            </w:pPr>
            <w:r>
              <w:rPr>
                <w:rFonts w:ascii="华文仿宋" w:eastAsia="华文仿宋" w:hAnsi="华文仿宋" w:cs="宋体" w:hint="eastAsia"/>
              </w:rPr>
              <w:t>目前国内国内医疗领域信息人才供应量少，人才严重短缺。</w:t>
            </w:r>
          </w:p>
          <w:p w:rsidR="00F0770E" w:rsidRDefault="00842A88">
            <w:pPr>
              <w:pStyle w:val="TableParagraph"/>
              <w:kinsoku w:val="0"/>
              <w:overflowPunct w:val="0"/>
              <w:spacing w:line="313" w:lineRule="exact"/>
              <w:ind w:left="343"/>
              <w:rPr>
                <w:rFonts w:ascii="华文仿宋" w:eastAsia="华文仿宋" w:hAnsi="华文仿宋" w:cs="宋体"/>
              </w:rPr>
            </w:pPr>
            <w:r>
              <w:rPr>
                <w:rFonts w:ascii="华文仿宋" w:eastAsia="华文仿宋" w:hAnsi="华文仿宋" w:cs="宋体" w:hint="eastAsia"/>
              </w:rPr>
              <w:t>就业主要去向：</w:t>
            </w:r>
          </w:p>
          <w:p w:rsidR="00F0770E" w:rsidRDefault="00842A88">
            <w:pPr>
              <w:pStyle w:val="TableParagraph"/>
              <w:kinsoku w:val="0"/>
              <w:overflowPunct w:val="0"/>
              <w:spacing w:line="313" w:lineRule="exact"/>
              <w:ind w:left="343"/>
              <w:rPr>
                <w:rFonts w:ascii="华文仿宋" w:eastAsia="华文仿宋" w:hAnsi="华文仿宋" w:cs="宋体"/>
              </w:rPr>
            </w:pPr>
            <w:r>
              <w:rPr>
                <w:rFonts w:ascii="华文仿宋" w:eastAsia="华文仿宋" w:hAnsi="华文仿宋" w:cs="宋体" w:hint="eastAsia"/>
              </w:rPr>
              <w:t>1</w:t>
            </w:r>
            <w:r>
              <w:rPr>
                <w:rFonts w:ascii="华文仿宋" w:eastAsia="华文仿宋" w:hAnsi="华文仿宋" w:cs="宋体" w:hint="eastAsia"/>
              </w:rPr>
              <w:t>、政府及医院：各个政府及医院的信息相关部门</w:t>
            </w:r>
          </w:p>
          <w:p w:rsidR="00F0770E" w:rsidRDefault="00842A88">
            <w:pPr>
              <w:pStyle w:val="TableParagraph"/>
              <w:kinsoku w:val="0"/>
              <w:overflowPunct w:val="0"/>
              <w:spacing w:line="313" w:lineRule="exact"/>
              <w:ind w:left="343"/>
              <w:rPr>
                <w:rFonts w:ascii="华文仿宋" w:eastAsia="华文仿宋" w:hAnsi="华文仿宋" w:cs="宋体"/>
              </w:rPr>
            </w:pPr>
            <w:r>
              <w:rPr>
                <w:rFonts w:ascii="华文仿宋" w:eastAsia="华文仿宋" w:hAnsi="华文仿宋" w:cs="宋体" w:hint="eastAsia"/>
              </w:rPr>
              <w:t>2</w:t>
            </w:r>
            <w:r>
              <w:rPr>
                <w:rFonts w:ascii="华文仿宋" w:eastAsia="华文仿宋" w:hAnsi="华文仿宋" w:cs="宋体" w:hint="eastAsia"/>
              </w:rPr>
              <w:t>、阿里医疗云</w:t>
            </w:r>
            <w:r>
              <w:rPr>
                <w:rFonts w:ascii="华文仿宋" w:eastAsia="华文仿宋" w:hAnsi="华文仿宋" w:cs="宋体" w:hint="eastAsia"/>
              </w:rPr>
              <w:t>、</w:t>
            </w:r>
            <w:r>
              <w:rPr>
                <w:rFonts w:ascii="华文仿宋" w:eastAsia="华文仿宋" w:hAnsi="华文仿宋" w:cs="宋体" w:hint="eastAsia"/>
              </w:rPr>
              <w:t>腾讯：在城市大脑、云计算、大数据分析处理方向投入了很多的研究资源，重点培养人脸识别、图像识别、数据处理、自然语言处理等领域人才。主要招聘岗位有：算</w:t>
            </w:r>
            <w:r>
              <w:rPr>
                <w:rFonts w:ascii="华文仿宋" w:eastAsia="华文仿宋" w:hAnsi="华文仿宋" w:cs="宋体" w:hint="eastAsia"/>
              </w:rPr>
              <w:t>法工程师、数据开发工程师、图像算法、数据挖掘</w:t>
            </w:r>
          </w:p>
          <w:p w:rsidR="00F0770E" w:rsidRDefault="00842A88">
            <w:pPr>
              <w:pStyle w:val="TableParagraph"/>
              <w:kinsoku w:val="0"/>
              <w:overflowPunct w:val="0"/>
              <w:spacing w:line="313" w:lineRule="exact"/>
              <w:ind w:left="343"/>
              <w:rPr>
                <w:rFonts w:ascii="华文仿宋" w:eastAsia="华文仿宋" w:hAnsi="华文仿宋"/>
              </w:rPr>
            </w:pPr>
            <w:r>
              <w:rPr>
                <w:rFonts w:ascii="华文仿宋" w:eastAsia="华文仿宋" w:hAnsi="华文仿宋" w:cs="宋体" w:hint="eastAsia"/>
              </w:rPr>
              <w:t>3.</w:t>
            </w:r>
            <w:r>
              <w:rPr>
                <w:rFonts w:ascii="华文仿宋" w:eastAsia="华文仿宋" w:hAnsi="华文仿宋" w:cs="宋体" w:hint="eastAsia"/>
              </w:rPr>
              <w:t xml:space="preserve"> </w:t>
            </w:r>
            <w:r>
              <w:rPr>
                <w:rFonts w:ascii="华文仿宋" w:eastAsia="华文仿宋" w:hAnsi="华文仿宋" w:cs="宋体" w:hint="eastAsia"/>
              </w:rPr>
              <w:t xml:space="preserve"> </w:t>
            </w:r>
            <w:r>
              <w:rPr>
                <w:rFonts w:ascii="华文仿宋" w:eastAsia="华文仿宋" w:hAnsi="华文仿宋" w:cs="宋体" w:hint="eastAsia"/>
              </w:rPr>
              <w:t>中国联通、东华软件、上海森亿</w:t>
            </w:r>
            <w:r>
              <w:rPr>
                <w:rFonts w:ascii="华文仿宋" w:eastAsia="华文仿宋" w:hAnsi="华文仿宋" w:cs="宋体" w:hint="eastAsia"/>
              </w:rPr>
              <w:t>：在人工智能领域的研究重点遍及医疗影像、计算机视觉、机器学习、数据挖掘、信息检索、自然语言处理、语音识别等领域。重点招募岗位有：数据挖掘工程师、</w:t>
            </w:r>
            <w:r>
              <w:rPr>
                <w:rFonts w:ascii="华文仿宋" w:eastAsia="华文仿宋" w:hAnsi="华文仿宋" w:cs="宋体" w:hint="eastAsia"/>
              </w:rPr>
              <w:t>NLP</w:t>
            </w:r>
            <w:r>
              <w:rPr>
                <w:rFonts w:ascii="华文仿宋" w:eastAsia="华文仿宋" w:hAnsi="华文仿宋" w:cs="宋体" w:hint="eastAsia"/>
              </w:rPr>
              <w:t>算法工程师、推荐算法工程师、自动驾驶数据平台开发</w:t>
            </w:r>
            <w:r>
              <w:rPr>
                <w:rFonts w:ascii="华文仿宋" w:eastAsia="华文仿宋" w:hAnsi="华文仿宋" w:cs="宋体" w:hint="eastAsia"/>
              </w:rPr>
              <w:t>。</w:t>
            </w:r>
          </w:p>
        </w:tc>
      </w:tr>
      <w:tr w:rsidR="00F0770E">
        <w:trPr>
          <w:trHeight w:hRule="exact" w:val="574"/>
        </w:trPr>
        <w:tc>
          <w:tcPr>
            <w:tcW w:w="1807" w:type="dxa"/>
            <w:vMerge w:val="restart"/>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rPr>
                <w:rFonts w:ascii="华文仿宋" w:eastAsia="华文仿宋" w:hAnsi="华文仿宋" w:cs="黑体"/>
              </w:rPr>
            </w:pPr>
          </w:p>
          <w:p w:rsidR="00F0770E" w:rsidRDefault="00F0770E">
            <w:pPr>
              <w:pStyle w:val="TableParagraph"/>
              <w:kinsoku w:val="0"/>
              <w:overflowPunct w:val="0"/>
              <w:rPr>
                <w:rFonts w:ascii="华文仿宋" w:eastAsia="华文仿宋" w:hAnsi="华文仿宋" w:cs="黑体"/>
              </w:rPr>
            </w:pPr>
          </w:p>
          <w:p w:rsidR="00F0770E" w:rsidRDefault="00F0770E">
            <w:pPr>
              <w:pStyle w:val="TableParagraph"/>
              <w:kinsoku w:val="0"/>
              <w:overflowPunct w:val="0"/>
              <w:spacing w:before="7"/>
              <w:rPr>
                <w:rFonts w:ascii="华文仿宋" w:eastAsia="华文仿宋" w:hAnsi="华文仿宋" w:cs="黑体"/>
                <w:sz w:val="32"/>
                <w:szCs w:val="32"/>
              </w:rPr>
            </w:pPr>
          </w:p>
          <w:p w:rsidR="00F0770E" w:rsidRDefault="00842A88">
            <w:pPr>
              <w:pStyle w:val="TableParagraph"/>
              <w:kinsoku w:val="0"/>
              <w:overflowPunct w:val="0"/>
              <w:spacing w:line="427" w:lineRule="auto"/>
              <w:ind w:left="177" w:right="175"/>
              <w:rPr>
                <w:rFonts w:ascii="华文仿宋" w:eastAsia="华文仿宋" w:hAnsi="华文仿宋" w:cs="宋体"/>
              </w:rPr>
            </w:pPr>
            <w:r>
              <w:rPr>
                <w:rFonts w:ascii="华文仿宋" w:eastAsia="华文仿宋" w:hAnsi="华文仿宋" w:cs="宋体" w:hint="eastAsia"/>
              </w:rPr>
              <w:t>申报专业人才</w:t>
            </w:r>
            <w:r>
              <w:rPr>
                <w:rFonts w:ascii="华文仿宋" w:eastAsia="华文仿宋" w:hAnsi="华文仿宋" w:cs="宋体"/>
              </w:rPr>
              <w:t xml:space="preserve"> </w:t>
            </w:r>
            <w:r>
              <w:rPr>
                <w:rFonts w:ascii="华文仿宋" w:eastAsia="华文仿宋" w:hAnsi="华文仿宋" w:cs="宋体" w:hint="eastAsia"/>
              </w:rPr>
              <w:t>需求调研情况</w:t>
            </w:r>
          </w:p>
          <w:p w:rsidR="00F0770E" w:rsidRDefault="00842A88">
            <w:pPr>
              <w:pStyle w:val="TableParagraph"/>
              <w:kinsoku w:val="0"/>
              <w:overflowPunct w:val="0"/>
              <w:spacing w:before="58" w:line="429" w:lineRule="auto"/>
              <w:ind w:left="177" w:right="175"/>
              <w:rPr>
                <w:rFonts w:ascii="华文仿宋" w:eastAsia="华文仿宋" w:hAnsi="华文仿宋"/>
              </w:rPr>
            </w:pPr>
            <w:r>
              <w:rPr>
                <w:rFonts w:ascii="华文仿宋" w:eastAsia="华文仿宋" w:hAnsi="华文仿宋" w:cs="宋体" w:hint="eastAsia"/>
              </w:rPr>
              <w:t>（可上传合作</w:t>
            </w:r>
            <w:r>
              <w:rPr>
                <w:rFonts w:ascii="华文仿宋" w:eastAsia="华文仿宋" w:hAnsi="华文仿宋" w:cs="宋体"/>
              </w:rPr>
              <w:t xml:space="preserve"> </w:t>
            </w:r>
            <w:r>
              <w:rPr>
                <w:rFonts w:ascii="华文仿宋" w:eastAsia="华文仿宋" w:hAnsi="华文仿宋" w:cs="宋体" w:hint="eastAsia"/>
              </w:rPr>
              <w:t>办学协议等）</w:t>
            </w: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68"/>
              <w:ind w:left="1123"/>
              <w:rPr>
                <w:rFonts w:ascii="华文仿宋" w:eastAsia="华文仿宋" w:hAnsi="华文仿宋"/>
              </w:rPr>
            </w:pPr>
            <w:r>
              <w:rPr>
                <w:rFonts w:ascii="华文仿宋" w:eastAsia="华文仿宋" w:hAnsi="华文仿宋" w:cs="宋体" w:hint="eastAsia"/>
              </w:rPr>
              <w:t>年度计划招生人数</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30</w:t>
            </w:r>
          </w:p>
        </w:tc>
      </w:tr>
      <w:tr w:rsidR="00F0770E">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71"/>
              <w:ind w:left="1363"/>
              <w:rPr>
                <w:rFonts w:ascii="华文仿宋" w:eastAsia="华文仿宋" w:hAnsi="华文仿宋"/>
              </w:rPr>
            </w:pPr>
            <w:r>
              <w:rPr>
                <w:rFonts w:ascii="华文仿宋" w:eastAsia="华文仿宋" w:hAnsi="华文仿宋" w:cs="宋体" w:hint="eastAsia"/>
              </w:rPr>
              <w:t>预计升学人数</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10</w:t>
            </w:r>
          </w:p>
        </w:tc>
      </w:tr>
      <w:tr w:rsidR="00F0770E">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68"/>
              <w:ind w:left="1363"/>
              <w:rPr>
                <w:rFonts w:ascii="华文仿宋" w:eastAsia="华文仿宋" w:hAnsi="华文仿宋"/>
              </w:rPr>
            </w:pPr>
            <w:r>
              <w:rPr>
                <w:rFonts w:ascii="华文仿宋" w:eastAsia="华文仿宋" w:hAnsi="华文仿宋" w:cs="宋体" w:hint="eastAsia"/>
              </w:rPr>
              <w:t>预计就业人数</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2</w:t>
            </w:r>
            <w:r>
              <w:rPr>
                <w:rFonts w:ascii="华文仿宋" w:eastAsia="华文仿宋" w:hAnsi="华文仿宋" w:hint="eastAsia"/>
              </w:rPr>
              <w:t>0</w:t>
            </w:r>
          </w:p>
        </w:tc>
      </w:tr>
      <w:tr w:rsidR="00F0770E">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71"/>
              <w:ind w:left="463"/>
              <w:rPr>
                <w:rFonts w:ascii="华文仿宋" w:eastAsia="华文仿宋" w:hAnsi="华文仿宋"/>
              </w:rPr>
            </w:pPr>
            <w:r>
              <w:rPr>
                <w:rFonts w:ascii="华文仿宋" w:eastAsia="华文仿宋" w:hAnsi="华文仿宋" w:cs="宋体" w:hint="eastAsia"/>
                <w:spacing w:val="-9"/>
              </w:rPr>
              <w:t>其中：（</w:t>
            </w:r>
            <w:r>
              <w:rPr>
                <w:rFonts w:ascii="华文仿宋" w:eastAsia="华文仿宋" w:hAnsi="华文仿宋" w:cs="宋体" w:hint="eastAsia"/>
                <w:spacing w:val="-9"/>
              </w:rPr>
              <w:t>南昌大学第二附属医院</w:t>
            </w:r>
            <w:r>
              <w:rPr>
                <w:rFonts w:ascii="华文仿宋" w:eastAsia="华文仿宋" w:hAnsi="华文仿宋" w:cs="宋体" w:hint="eastAsia"/>
                <w:spacing w:val="-9"/>
              </w:rPr>
              <w:t>）</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5</w:t>
            </w:r>
          </w:p>
        </w:tc>
      </w:tr>
      <w:tr w:rsidR="00F0770E">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w:t>
            </w:r>
            <w:r>
              <w:rPr>
                <w:rFonts w:ascii="华文仿宋" w:eastAsia="华文仿宋" w:hAnsi="华文仿宋" w:cs="宋体" w:hint="eastAsia"/>
              </w:rPr>
              <w:t>东华软件</w:t>
            </w:r>
            <w:r>
              <w:rPr>
                <w:rFonts w:ascii="华文仿宋" w:eastAsia="华文仿宋" w:hAnsi="华文仿宋" w:cs="宋体" w:hint="eastAsia"/>
              </w:rPr>
              <w:t>）</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5</w:t>
            </w:r>
          </w:p>
        </w:tc>
      </w:tr>
      <w:tr w:rsidR="00F0770E">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（阿里巴巴）</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5</w:t>
            </w:r>
          </w:p>
        </w:tc>
      </w:tr>
      <w:tr w:rsidR="00F0770E">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w:t>
            </w:r>
            <w:r>
              <w:rPr>
                <w:rFonts w:ascii="华文仿宋" w:eastAsia="华文仿宋" w:hAnsi="华文仿宋" w:cs="宋体" w:hint="eastAsia"/>
              </w:rPr>
              <w:t>中国联通</w:t>
            </w:r>
            <w:r>
              <w:rPr>
                <w:rFonts w:ascii="华文仿宋" w:eastAsia="华文仿宋" w:hAnsi="华文仿宋" w:cs="宋体" w:hint="eastAsia"/>
              </w:rPr>
              <w:t>）</w:t>
            </w:r>
          </w:p>
        </w:tc>
        <w:tc>
          <w:tcPr>
            <w:tcW w:w="3817"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5</w:t>
            </w:r>
          </w:p>
        </w:tc>
      </w:tr>
    </w:tbl>
    <w:p w:rsidR="00F0770E" w:rsidRDefault="00F0770E">
      <w:pPr>
        <w:sectPr w:rsidR="00F0770E">
          <w:pgSz w:w="11910" w:h="16840"/>
          <w:pgMar w:top="1320" w:right="660" w:bottom="280" w:left="1200" w:header="720" w:footer="720" w:gutter="0"/>
          <w:cols w:space="720" w:equalWidth="0">
            <w:col w:w="10050"/>
          </w:cols>
        </w:sectPr>
      </w:pPr>
    </w:p>
    <w:p w:rsidR="00F0770E" w:rsidRDefault="00842A88">
      <w:pPr>
        <w:pStyle w:val="a3"/>
        <w:kinsoku w:val="0"/>
        <w:overflowPunct w:val="0"/>
        <w:spacing w:line="431" w:lineRule="exact"/>
        <w:ind w:left="2914"/>
      </w:pPr>
      <w:r>
        <w:lastRenderedPageBreak/>
        <w:t>4.</w:t>
      </w:r>
      <w:r>
        <w:rPr>
          <w:rFonts w:hint="eastAsia"/>
        </w:rPr>
        <w:t>教师及课程基本情况表</w:t>
      </w:r>
    </w:p>
    <w:p w:rsidR="00F0770E" w:rsidRDefault="00842A88">
      <w:pPr>
        <w:pStyle w:val="a3"/>
        <w:kinsoku w:val="0"/>
        <w:overflowPunct w:val="0"/>
        <w:spacing w:before="218"/>
        <w:ind w:left="218"/>
        <w:rPr>
          <w:rFonts w:ascii="华文仿宋" w:eastAsia="华文仿宋" w:hAnsi="华文仿宋" w:cs="宋体"/>
          <w:sz w:val="24"/>
          <w:szCs w:val="24"/>
        </w:rPr>
      </w:pPr>
      <w:r>
        <w:rPr>
          <w:rFonts w:ascii="楷体" w:eastAsia="楷体" w:hAnsi="楷体" w:cs="宋体"/>
          <w:sz w:val="28"/>
          <w:szCs w:val="28"/>
        </w:rPr>
        <w:t>4.1</w:t>
      </w:r>
      <w:r>
        <w:rPr>
          <w:rFonts w:ascii="楷体" w:eastAsia="楷体" w:hAnsi="楷体" w:cs="宋体"/>
          <w:spacing w:val="-74"/>
          <w:sz w:val="28"/>
          <w:szCs w:val="28"/>
        </w:rPr>
        <w:t xml:space="preserve"> </w:t>
      </w:r>
      <w:r>
        <w:rPr>
          <w:rFonts w:ascii="楷体" w:eastAsia="楷体" w:hAnsi="楷体" w:cs="宋体" w:hint="eastAsia"/>
          <w:sz w:val="28"/>
          <w:szCs w:val="28"/>
        </w:rPr>
        <w:t>教师及开课情况汇总表</w:t>
      </w:r>
      <w:r>
        <w:rPr>
          <w:rFonts w:ascii="华文仿宋" w:eastAsia="华文仿宋" w:hAnsi="华文仿宋" w:cs="宋体" w:hint="eastAsia"/>
          <w:sz w:val="24"/>
          <w:szCs w:val="24"/>
        </w:rPr>
        <w:t>（以下统计数据由系统生成）</w:t>
      </w:r>
    </w:p>
    <w:p w:rsidR="00F0770E" w:rsidRDefault="00F0770E">
      <w:pPr>
        <w:pStyle w:val="a3"/>
        <w:kinsoku w:val="0"/>
        <w:overflowPunct w:val="0"/>
        <w:spacing w:before="2"/>
        <w:ind w:left="0"/>
        <w:rPr>
          <w:rFonts w:ascii="华文仿宋" w:eastAsia="华文仿宋" w:hAnsi="华文仿宋" w:cs="宋体"/>
          <w:sz w:val="13"/>
          <w:szCs w:val="13"/>
        </w:rPr>
      </w:pPr>
    </w:p>
    <w:tbl>
      <w:tblPr>
        <w:tblW w:w="9573" w:type="dxa"/>
        <w:tblInd w:w="111" w:type="dxa"/>
        <w:tblLayout w:type="fixed"/>
        <w:tblCellMar>
          <w:left w:w="0" w:type="dxa"/>
          <w:right w:w="0" w:type="dxa"/>
        </w:tblCellMar>
        <w:tblLook w:val="04A0"/>
      </w:tblPr>
      <w:tblGrid>
        <w:gridCol w:w="6347"/>
        <w:gridCol w:w="3226"/>
      </w:tblGrid>
      <w:tr w:rsidR="00F0770E">
        <w:trPr>
          <w:trHeight w:hRule="exact" w:val="408"/>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jc w:val="center"/>
              <w:rPr>
                <w:rFonts w:ascii="华文仿宋" w:eastAsia="华文仿宋" w:hAnsi="华文仿宋"/>
              </w:rPr>
            </w:pPr>
            <w:r>
              <w:rPr>
                <w:rFonts w:ascii="华文仿宋" w:eastAsia="华文仿宋" w:hAnsi="华文仿宋" w:cs="宋体" w:hint="eastAsia"/>
              </w:rPr>
              <w:t>专任教师总数</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41"/>
              <w:ind w:left="767"/>
              <w:rPr>
                <w:rFonts w:ascii="华文仿宋" w:eastAsia="华文仿宋" w:hAnsi="华文仿宋"/>
              </w:rPr>
            </w:pPr>
            <w:r>
              <w:rPr>
                <w:rFonts w:ascii="华文仿宋" w:eastAsia="华文仿宋" w:hAnsi="华文仿宋" w:cs="宋体" w:hint="eastAsia"/>
              </w:rPr>
              <w:t>具有教授（含其他正高级）职称教师数及比例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87"/>
              <w:rPr>
                <w:rFonts w:ascii="华文仿宋" w:eastAsia="华文仿宋" w:hAnsi="华文仿宋"/>
              </w:rPr>
            </w:pPr>
            <w:r>
              <w:rPr>
                <w:rFonts w:ascii="华文仿宋" w:eastAsia="华文仿宋" w:hAnsi="华文仿宋" w:cs="宋体" w:hint="eastAsia"/>
              </w:rPr>
              <w:t>具有副教授及以上（含其他副高级）职称教师数及比例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367"/>
              <w:rPr>
                <w:rFonts w:ascii="华文仿宋" w:eastAsia="华文仿宋" w:hAnsi="华文仿宋"/>
              </w:rPr>
            </w:pPr>
            <w:r>
              <w:rPr>
                <w:rFonts w:ascii="华文仿宋" w:eastAsia="华文仿宋" w:hAnsi="华文仿宋" w:cs="宋体" w:hint="eastAsia"/>
              </w:rPr>
              <w:t>具有硕士及以上学位教师数及比例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727"/>
              <w:rPr>
                <w:rFonts w:ascii="华文仿宋" w:eastAsia="华文仿宋" w:hAnsi="华文仿宋"/>
              </w:rPr>
            </w:pPr>
            <w:r>
              <w:rPr>
                <w:rFonts w:ascii="华文仿宋" w:eastAsia="华文仿宋" w:hAnsi="华文仿宋" w:cs="宋体" w:hint="eastAsia"/>
              </w:rPr>
              <w:t>具有博士学位教师数及比例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576"/>
              <w:rPr>
                <w:rFonts w:ascii="华文仿宋" w:eastAsia="华文仿宋" w:hAnsi="华文仿宋"/>
              </w:rPr>
            </w:pPr>
            <w:r>
              <w:rPr>
                <w:rFonts w:ascii="华文仿宋" w:eastAsia="华文仿宋" w:hAnsi="华文仿宋"/>
              </w:rPr>
              <w:t xml:space="preserve">35 </w:t>
            </w:r>
            <w:r>
              <w:rPr>
                <w:rFonts w:ascii="华文仿宋" w:eastAsia="华文仿宋" w:hAnsi="华文仿宋" w:cs="宋体" w:hint="eastAsia"/>
              </w:rPr>
              <w:t>岁及以下青年教师数及比例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09"/>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018"/>
              <w:rPr>
                <w:rFonts w:ascii="华文仿宋" w:eastAsia="华文仿宋" w:hAnsi="华文仿宋"/>
              </w:rPr>
            </w:pPr>
            <w:r>
              <w:rPr>
                <w:rFonts w:ascii="华文仿宋" w:eastAsia="华文仿宋" w:hAnsi="华文仿宋"/>
              </w:rPr>
              <w:t>36-55</w:t>
            </w:r>
            <w:r>
              <w:rPr>
                <w:rFonts w:ascii="华文仿宋" w:eastAsia="华文仿宋" w:hAnsi="华文仿宋"/>
                <w:spacing w:val="-1"/>
              </w:rPr>
              <w:t xml:space="preserve"> </w:t>
            </w:r>
            <w:r>
              <w:rPr>
                <w:rFonts w:ascii="华文仿宋" w:eastAsia="华文仿宋" w:hAnsi="华文仿宋" w:cs="宋体" w:hint="eastAsia"/>
              </w:rPr>
              <w:t>岁教师数及比例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41"/>
              <w:jc w:val="center"/>
              <w:rPr>
                <w:rFonts w:ascii="华文仿宋" w:eastAsia="华文仿宋" w:hAnsi="华文仿宋"/>
              </w:rPr>
            </w:pPr>
            <w:r>
              <w:rPr>
                <w:rFonts w:ascii="华文仿宋" w:eastAsia="华文仿宋" w:hAnsi="华文仿宋" w:cs="宋体" w:hint="eastAsia"/>
              </w:rPr>
              <w:t>兼职</w:t>
            </w:r>
            <w:r>
              <w:rPr>
                <w:rFonts w:ascii="华文仿宋" w:eastAsia="华文仿宋" w:hAnsi="华文仿宋"/>
              </w:rPr>
              <w:t>/</w:t>
            </w:r>
            <w:r>
              <w:rPr>
                <w:rFonts w:ascii="华文仿宋" w:eastAsia="华文仿宋" w:hAnsi="华文仿宋" w:cs="宋体" w:hint="eastAsia"/>
              </w:rPr>
              <w:t>专职教师比例</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right="1"/>
              <w:jc w:val="center"/>
              <w:rPr>
                <w:rFonts w:ascii="华文仿宋" w:eastAsia="华文仿宋" w:hAnsi="华文仿宋"/>
              </w:rPr>
            </w:pPr>
            <w:r>
              <w:rPr>
                <w:rFonts w:ascii="华文仿宋" w:eastAsia="华文仿宋" w:hAnsi="华文仿宋" w:cs="宋体" w:hint="eastAsia"/>
              </w:rPr>
              <w:t>专业核心课程门数</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r w:rsidR="00F0770E">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767"/>
              <w:rPr>
                <w:rFonts w:ascii="华文仿宋" w:eastAsia="华文仿宋" w:hAnsi="华文仿宋"/>
              </w:rPr>
            </w:pPr>
            <w:r>
              <w:rPr>
                <w:rFonts w:ascii="华文仿宋" w:eastAsia="华文仿宋" w:hAnsi="华文仿宋" w:cs="宋体" w:hint="eastAsia"/>
              </w:rPr>
              <w:t>专业核心课程任课教师数（此项由学校填写）</w:t>
            </w:r>
          </w:p>
        </w:tc>
        <w:tc>
          <w:tcPr>
            <w:tcW w:w="3226"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tc>
      </w:tr>
    </w:tbl>
    <w:p w:rsidR="00F0770E" w:rsidRDefault="00F0770E">
      <w:pPr>
        <w:pStyle w:val="a3"/>
        <w:kinsoku w:val="0"/>
        <w:overflowPunct w:val="0"/>
        <w:spacing w:before="5"/>
        <w:ind w:left="0"/>
        <w:rPr>
          <w:rFonts w:ascii="华文仿宋" w:eastAsia="华文仿宋" w:hAnsi="华文仿宋" w:cs="宋体"/>
          <w:sz w:val="17"/>
          <w:szCs w:val="17"/>
        </w:rPr>
      </w:pPr>
    </w:p>
    <w:p w:rsidR="00F0770E" w:rsidRDefault="00842A88">
      <w:pPr>
        <w:pStyle w:val="a3"/>
        <w:kinsoku w:val="0"/>
        <w:overflowPunct w:val="0"/>
        <w:spacing w:before="14"/>
        <w:ind w:left="218"/>
        <w:rPr>
          <w:rFonts w:ascii="华文仿宋" w:eastAsia="华文仿宋" w:hAnsi="华文仿宋" w:cs="宋体"/>
          <w:sz w:val="24"/>
          <w:szCs w:val="24"/>
        </w:rPr>
      </w:pPr>
      <w:bookmarkStart w:id="0" w:name="_Hlk13069770"/>
      <w:r>
        <w:rPr>
          <w:rFonts w:ascii="华文仿宋" w:eastAsia="华文仿宋" w:hAnsi="华文仿宋" w:cs="宋体"/>
          <w:sz w:val="28"/>
          <w:szCs w:val="28"/>
        </w:rPr>
        <w:t>4.2</w:t>
      </w:r>
      <w:r>
        <w:rPr>
          <w:rFonts w:ascii="华文仿宋" w:eastAsia="华文仿宋" w:hAnsi="华文仿宋" w:cs="宋体"/>
          <w:spacing w:val="-73"/>
          <w:sz w:val="28"/>
          <w:szCs w:val="28"/>
        </w:rPr>
        <w:t xml:space="preserve"> </w:t>
      </w:r>
      <w:r>
        <w:rPr>
          <w:rFonts w:ascii="华文仿宋" w:eastAsia="华文仿宋" w:hAnsi="华文仿宋" w:cs="宋体" w:hint="eastAsia"/>
          <w:sz w:val="28"/>
          <w:szCs w:val="28"/>
        </w:rPr>
        <w:t>教师基本情况表</w:t>
      </w:r>
      <w:r>
        <w:rPr>
          <w:rFonts w:ascii="华文仿宋" w:eastAsia="华文仿宋" w:hAnsi="华文仿宋" w:cs="宋体" w:hint="eastAsia"/>
          <w:sz w:val="24"/>
          <w:szCs w:val="24"/>
        </w:rPr>
        <w:t>（以下表格数据由学校填写）</w:t>
      </w:r>
    </w:p>
    <w:tbl>
      <w:tblPr>
        <w:tblW w:w="9923" w:type="dxa"/>
        <w:tblInd w:w="-147" w:type="dxa"/>
        <w:tblLayout w:type="fixed"/>
        <w:tblCellMar>
          <w:left w:w="0" w:type="dxa"/>
          <w:right w:w="0" w:type="dxa"/>
        </w:tblCellMar>
        <w:tblLook w:val="04A0"/>
      </w:tblPr>
      <w:tblGrid>
        <w:gridCol w:w="901"/>
        <w:gridCol w:w="661"/>
        <w:gridCol w:w="716"/>
        <w:gridCol w:w="1210"/>
        <w:gridCol w:w="1175"/>
        <w:gridCol w:w="1223"/>
        <w:gridCol w:w="1225"/>
        <w:gridCol w:w="1109"/>
        <w:gridCol w:w="780"/>
        <w:gridCol w:w="923"/>
      </w:tblGrid>
      <w:tr w:rsidR="00F0770E">
        <w:trPr>
          <w:trHeight w:hRule="exact" w:val="811"/>
        </w:trPr>
        <w:tc>
          <w:tcPr>
            <w:tcW w:w="903" w:type="dxa"/>
            <w:tcBorders>
              <w:top w:val="single" w:sz="4" w:space="0" w:color="000000"/>
              <w:left w:val="single" w:sz="4" w:space="0" w:color="000000"/>
              <w:bottom w:val="single" w:sz="4" w:space="0" w:color="000000"/>
              <w:right w:val="single" w:sz="4" w:space="0" w:color="000000"/>
            </w:tcBorders>
          </w:tcPr>
          <w:bookmarkEnd w:id="0"/>
          <w:p w:rsidR="00F0770E" w:rsidRDefault="00842A88">
            <w:pPr>
              <w:pStyle w:val="TableParagraph"/>
              <w:kinsoku w:val="0"/>
              <w:overflowPunct w:val="0"/>
              <w:spacing w:before="39"/>
              <w:ind w:left="199"/>
              <w:rPr>
                <w:rFonts w:ascii="华文仿宋" w:eastAsia="华文仿宋" w:hAnsi="华文仿宋" w:cs="宋体"/>
              </w:rPr>
            </w:pPr>
            <w:r>
              <w:rPr>
                <w:rFonts w:ascii="华文仿宋" w:eastAsia="华文仿宋" w:hAnsi="华文仿宋" w:cs="宋体" w:hint="eastAsia"/>
              </w:rPr>
              <w:t>姓</w:t>
            </w:r>
          </w:p>
          <w:p w:rsidR="00F0770E" w:rsidRDefault="00842A88">
            <w:pPr>
              <w:pStyle w:val="TableParagraph"/>
              <w:kinsoku w:val="0"/>
              <w:overflowPunct w:val="0"/>
              <w:spacing w:before="86"/>
              <w:ind w:left="199"/>
              <w:rPr>
                <w:rFonts w:ascii="华文仿宋" w:eastAsia="华文仿宋" w:hAnsi="华文仿宋"/>
              </w:rPr>
            </w:pPr>
            <w:r>
              <w:rPr>
                <w:rFonts w:ascii="华文仿宋" w:eastAsia="华文仿宋" w:hAnsi="华文仿宋" w:cs="宋体" w:hint="eastAsia"/>
              </w:rPr>
              <w:t>名</w:t>
            </w:r>
          </w:p>
        </w:tc>
        <w:tc>
          <w:tcPr>
            <w:tcW w:w="658"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99"/>
              <w:rPr>
                <w:rFonts w:ascii="华文仿宋" w:eastAsia="华文仿宋" w:hAnsi="华文仿宋" w:cs="宋体"/>
              </w:rPr>
            </w:pPr>
            <w:r>
              <w:rPr>
                <w:rFonts w:ascii="华文仿宋" w:eastAsia="华文仿宋" w:hAnsi="华文仿宋" w:cs="宋体" w:hint="eastAsia"/>
              </w:rPr>
              <w:t>性</w:t>
            </w:r>
          </w:p>
          <w:p w:rsidR="00F0770E" w:rsidRDefault="00842A88">
            <w:pPr>
              <w:pStyle w:val="TableParagraph"/>
              <w:kinsoku w:val="0"/>
              <w:overflowPunct w:val="0"/>
              <w:spacing w:before="86"/>
              <w:ind w:left="199"/>
              <w:rPr>
                <w:rFonts w:ascii="华文仿宋" w:eastAsia="华文仿宋" w:hAnsi="华文仿宋"/>
              </w:rPr>
            </w:pPr>
            <w:r>
              <w:rPr>
                <w:rFonts w:ascii="华文仿宋" w:eastAsia="华文仿宋" w:hAnsi="华文仿宋" w:cs="宋体" w:hint="eastAsia"/>
              </w:rPr>
              <w:t>别</w:t>
            </w:r>
          </w:p>
        </w:tc>
        <w:tc>
          <w:tcPr>
            <w:tcW w:w="71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18"/>
              <w:rPr>
                <w:rFonts w:ascii="华文仿宋" w:eastAsia="华文仿宋" w:hAnsi="华文仿宋" w:cs="宋体"/>
              </w:rPr>
            </w:pPr>
            <w:r>
              <w:rPr>
                <w:rFonts w:ascii="华文仿宋" w:eastAsia="华文仿宋" w:hAnsi="华文仿宋" w:cs="宋体" w:hint="eastAsia"/>
              </w:rPr>
              <w:t>出生</w:t>
            </w:r>
          </w:p>
          <w:p w:rsidR="00F0770E" w:rsidRDefault="00842A88">
            <w:pPr>
              <w:pStyle w:val="TableParagraph"/>
              <w:kinsoku w:val="0"/>
              <w:overflowPunct w:val="0"/>
              <w:spacing w:before="86"/>
              <w:ind w:left="218"/>
              <w:rPr>
                <w:rFonts w:ascii="华文仿宋" w:eastAsia="华文仿宋" w:hAnsi="华文仿宋"/>
              </w:rPr>
            </w:pPr>
            <w:r>
              <w:rPr>
                <w:rFonts w:ascii="华文仿宋" w:eastAsia="华文仿宋" w:hAnsi="华文仿宋" w:cs="宋体" w:hint="eastAsia"/>
              </w:rPr>
              <w:t>年月</w:t>
            </w:r>
          </w:p>
        </w:tc>
        <w:tc>
          <w:tcPr>
            <w:tcW w:w="120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47"/>
              <w:rPr>
                <w:rFonts w:ascii="华文仿宋" w:eastAsia="华文仿宋" w:hAnsi="华文仿宋" w:cs="宋体"/>
              </w:rPr>
            </w:pPr>
            <w:r>
              <w:rPr>
                <w:rFonts w:ascii="华文仿宋" w:eastAsia="华文仿宋" w:hAnsi="华文仿宋" w:cs="宋体" w:hint="eastAsia"/>
              </w:rPr>
              <w:t>拟授</w:t>
            </w:r>
          </w:p>
          <w:p w:rsidR="00F0770E" w:rsidRDefault="00842A88">
            <w:pPr>
              <w:pStyle w:val="TableParagraph"/>
              <w:kinsoku w:val="0"/>
              <w:overflowPunct w:val="0"/>
              <w:spacing w:before="86"/>
              <w:ind w:left="247"/>
              <w:rPr>
                <w:rFonts w:ascii="华文仿宋" w:eastAsia="华文仿宋" w:hAnsi="华文仿宋"/>
              </w:rPr>
            </w:pPr>
            <w:r>
              <w:rPr>
                <w:rFonts w:ascii="华文仿宋" w:eastAsia="华文仿宋" w:hAnsi="华文仿宋" w:cs="宋体" w:hint="eastAsia"/>
              </w:rPr>
              <w:t>课程</w:t>
            </w:r>
          </w:p>
        </w:tc>
        <w:tc>
          <w:tcPr>
            <w:tcW w:w="1176"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20"/>
              <w:rPr>
                <w:rFonts w:ascii="华文仿宋" w:eastAsia="华文仿宋" w:hAnsi="华文仿宋" w:cs="宋体"/>
              </w:rPr>
            </w:pPr>
            <w:r>
              <w:rPr>
                <w:rFonts w:ascii="华文仿宋" w:eastAsia="华文仿宋" w:hAnsi="华文仿宋" w:cs="宋体" w:hint="eastAsia"/>
              </w:rPr>
              <w:t>专业技</w:t>
            </w:r>
          </w:p>
          <w:p w:rsidR="00F0770E" w:rsidRDefault="00842A88">
            <w:pPr>
              <w:pStyle w:val="TableParagraph"/>
              <w:kinsoku w:val="0"/>
              <w:overflowPunct w:val="0"/>
              <w:spacing w:before="86"/>
              <w:ind w:left="220"/>
              <w:rPr>
                <w:rFonts w:ascii="华文仿宋" w:eastAsia="华文仿宋" w:hAnsi="华文仿宋"/>
              </w:rPr>
            </w:pPr>
            <w:r>
              <w:rPr>
                <w:rFonts w:ascii="华文仿宋" w:eastAsia="华文仿宋" w:hAnsi="华文仿宋" w:cs="宋体" w:hint="eastAsia"/>
              </w:rPr>
              <w:t>术职务</w:t>
            </w:r>
          </w:p>
        </w:tc>
        <w:tc>
          <w:tcPr>
            <w:tcW w:w="1224"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27"/>
              <w:rPr>
                <w:rFonts w:ascii="华文仿宋" w:eastAsia="华文仿宋" w:hAnsi="华文仿宋" w:cs="宋体"/>
              </w:rPr>
            </w:pPr>
            <w:r>
              <w:rPr>
                <w:rFonts w:ascii="华文仿宋" w:eastAsia="华文仿宋" w:hAnsi="华文仿宋" w:cs="宋体" w:hint="eastAsia"/>
              </w:rPr>
              <w:t>最后学历</w:t>
            </w:r>
          </w:p>
          <w:p w:rsidR="00F0770E" w:rsidRDefault="00842A88">
            <w:pPr>
              <w:pStyle w:val="TableParagraph"/>
              <w:kinsoku w:val="0"/>
              <w:overflowPunct w:val="0"/>
              <w:spacing w:before="86"/>
              <w:ind w:left="127"/>
              <w:rPr>
                <w:rFonts w:ascii="华文仿宋" w:eastAsia="华文仿宋" w:hAnsi="华文仿宋"/>
              </w:rPr>
            </w:pPr>
            <w:r>
              <w:rPr>
                <w:rFonts w:ascii="华文仿宋" w:eastAsia="华文仿宋" w:hAnsi="华文仿宋" w:cs="宋体" w:hint="eastAsia"/>
              </w:rPr>
              <w:t>毕业学校</w:t>
            </w:r>
          </w:p>
        </w:tc>
        <w:tc>
          <w:tcPr>
            <w:tcW w:w="1226"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27"/>
              <w:rPr>
                <w:rFonts w:ascii="华文仿宋" w:eastAsia="华文仿宋" w:hAnsi="华文仿宋" w:cs="宋体"/>
              </w:rPr>
            </w:pPr>
            <w:r>
              <w:rPr>
                <w:rFonts w:ascii="华文仿宋" w:eastAsia="华文仿宋" w:hAnsi="华文仿宋" w:cs="宋体" w:hint="eastAsia"/>
              </w:rPr>
              <w:t>最后学历</w:t>
            </w:r>
          </w:p>
          <w:p w:rsidR="00F0770E" w:rsidRDefault="00842A88">
            <w:pPr>
              <w:pStyle w:val="TableParagraph"/>
              <w:kinsoku w:val="0"/>
              <w:overflowPunct w:val="0"/>
              <w:spacing w:before="86"/>
              <w:ind w:left="127"/>
              <w:rPr>
                <w:rFonts w:ascii="华文仿宋" w:eastAsia="华文仿宋" w:hAnsi="华文仿宋"/>
              </w:rPr>
            </w:pPr>
            <w:r>
              <w:rPr>
                <w:rFonts w:ascii="华文仿宋" w:eastAsia="华文仿宋" w:hAnsi="华文仿宋" w:cs="宋体" w:hint="eastAsia"/>
              </w:rPr>
              <w:t>毕业专业</w:t>
            </w:r>
          </w:p>
        </w:tc>
        <w:tc>
          <w:tcPr>
            <w:tcW w:w="110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127"/>
              <w:rPr>
                <w:rFonts w:ascii="华文仿宋" w:eastAsia="华文仿宋" w:hAnsi="华文仿宋" w:cs="宋体"/>
              </w:rPr>
            </w:pPr>
            <w:r>
              <w:rPr>
                <w:rFonts w:ascii="华文仿宋" w:eastAsia="华文仿宋" w:hAnsi="华文仿宋" w:cs="宋体" w:hint="eastAsia"/>
              </w:rPr>
              <w:t>最后学历</w:t>
            </w:r>
          </w:p>
          <w:p w:rsidR="00F0770E" w:rsidRDefault="00842A88">
            <w:pPr>
              <w:pStyle w:val="TableParagraph"/>
              <w:kinsoku w:val="0"/>
              <w:overflowPunct w:val="0"/>
              <w:spacing w:before="86"/>
              <w:ind w:left="127"/>
              <w:rPr>
                <w:rFonts w:ascii="华文仿宋" w:eastAsia="华文仿宋" w:hAnsi="华文仿宋"/>
              </w:rPr>
            </w:pPr>
            <w:r>
              <w:rPr>
                <w:rFonts w:ascii="华文仿宋" w:eastAsia="华文仿宋" w:hAnsi="华文仿宋" w:cs="宋体" w:hint="eastAsia"/>
              </w:rPr>
              <w:t>毕业学位</w:t>
            </w:r>
          </w:p>
        </w:tc>
        <w:tc>
          <w:tcPr>
            <w:tcW w:w="781"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86"/>
              <w:rPr>
                <w:rFonts w:ascii="华文仿宋" w:eastAsia="华文仿宋" w:hAnsi="华文仿宋" w:cs="宋体"/>
              </w:rPr>
            </w:pPr>
            <w:r>
              <w:rPr>
                <w:rFonts w:ascii="华文仿宋" w:eastAsia="华文仿宋" w:hAnsi="华文仿宋" w:cs="宋体" w:hint="eastAsia"/>
              </w:rPr>
              <w:t>研究</w:t>
            </w:r>
          </w:p>
          <w:p w:rsidR="00F0770E" w:rsidRDefault="00842A88">
            <w:pPr>
              <w:pStyle w:val="TableParagraph"/>
              <w:kinsoku w:val="0"/>
              <w:overflowPunct w:val="0"/>
              <w:spacing w:before="86"/>
              <w:ind w:left="86"/>
              <w:rPr>
                <w:rFonts w:ascii="华文仿宋" w:eastAsia="华文仿宋" w:hAnsi="华文仿宋"/>
              </w:rPr>
            </w:pPr>
            <w:r>
              <w:rPr>
                <w:rFonts w:ascii="华文仿宋" w:eastAsia="华文仿宋" w:hAnsi="华文仿宋" w:cs="宋体" w:hint="eastAsia"/>
              </w:rPr>
              <w:t>领域</w:t>
            </w:r>
          </w:p>
        </w:tc>
        <w:tc>
          <w:tcPr>
            <w:tcW w:w="920"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39"/>
              <w:ind w:left="220"/>
              <w:rPr>
                <w:rFonts w:ascii="华文仿宋" w:eastAsia="华文仿宋" w:hAnsi="华文仿宋" w:cs="宋体"/>
              </w:rPr>
            </w:pPr>
            <w:r>
              <w:rPr>
                <w:rFonts w:ascii="华文仿宋" w:eastAsia="华文仿宋" w:hAnsi="华文仿宋" w:cs="宋体" w:hint="eastAsia"/>
              </w:rPr>
              <w:t>专职</w:t>
            </w:r>
          </w:p>
          <w:p w:rsidR="00F0770E" w:rsidRDefault="00842A88">
            <w:pPr>
              <w:pStyle w:val="TableParagraph"/>
              <w:kinsoku w:val="0"/>
              <w:overflowPunct w:val="0"/>
              <w:spacing w:before="86"/>
              <w:ind w:left="187"/>
              <w:rPr>
                <w:rFonts w:ascii="华文仿宋" w:eastAsia="华文仿宋" w:hAnsi="华文仿宋"/>
              </w:rPr>
            </w:pPr>
            <w:r>
              <w:rPr>
                <w:rFonts w:ascii="华文仿宋" w:eastAsia="华文仿宋" w:hAnsi="华文仿宋"/>
              </w:rPr>
              <w:t>/</w:t>
            </w:r>
            <w:r>
              <w:rPr>
                <w:rFonts w:ascii="华文仿宋" w:eastAsia="华文仿宋" w:hAnsi="华文仿宋" w:cs="宋体" w:hint="eastAsia"/>
              </w:rPr>
              <w:t>兼职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张明辉</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1963</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计算机视觉与医学图像处理</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重庆大学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生物医学仪器及工程</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计算机视觉与医学图像处理</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魏庆国</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1963</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信号处理技术基础</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清华大学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生物医学工程</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信号处理技术基础</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徐晓玲</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1968</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软件工程</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华中科技大学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软件工程</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软件工程</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虞贵财</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1977</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医用电子技术</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北京邮电大学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通信与信息系统</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医用电子技术</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朱启标</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1979</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信号处理技术基础</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讲师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华中科技大学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通信与信息系统</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信号处理技术基础</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杨宝林</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1977.08</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人体解剖学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中南大学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人体解剖学与组织胚胎学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人体解剖学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黄春洪</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1982.06</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生物化学与分子生物学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中国药科大学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微生物与生化药学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生物化学与分子生物学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张大雷</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1979.04</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生理学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浙江大学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生殖生理学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生理学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胡贞贞</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1981.07</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病理生理学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韩国忠北国立大学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药学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病理生理学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熊秀娟</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1980.12</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病理学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讲师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清华大学协和医学院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血液内科</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病理学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况海斌</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1975.06</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神经生理学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教授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中国科学院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生理学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生理学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程晓曙</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1957.10</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日本九州大学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心血管病</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况九龙</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1957.11</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中山医科大学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呼吸系病</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lastRenderedPageBreak/>
              <w:t>李萍</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1968.05</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南昌大学医学院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心血管病</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内科学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0"/>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刘季春</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1960.03</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胸心外</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邵江华</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1963.10</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日本冈山大学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普通外科</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邹书兵</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1961.04</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同济医科大学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普通外科</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外科学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洪葵</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1964.07</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诊断学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日本冈山大学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心血管病</w:t>
            </w:r>
            <w:r>
              <w:rPr>
                <w:rFonts w:hint="eastAsia"/>
                <w:color w:val="000000"/>
                <w:sz w:val="18"/>
              </w:rPr>
              <w:t>/</w:t>
            </w:r>
            <w:r>
              <w:rPr>
                <w:rFonts w:hint="eastAsia"/>
                <w:color w:val="000000"/>
                <w:sz w:val="18"/>
              </w:rPr>
              <w:t>药学学术</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诊断学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李菊香</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1964.09</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诊断学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南昌大学医学院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心血管病</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诊断学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谭布珍</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1964.07</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妇产科学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妇产科学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妇产科学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刘洋</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ab/>
            </w: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1979.10</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儿科学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苏州大学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儿科学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儿科学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孙水林</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1967.06</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传染病学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传染病</w:t>
            </w:r>
            <w:r>
              <w:rPr>
                <w:rFonts w:hint="eastAsia"/>
                <w:color w:val="000000"/>
                <w:sz w:val="18"/>
              </w:rPr>
              <w:t>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传染病学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吴利东</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1972.04</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急诊医学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麻醉学</w:t>
            </w:r>
            <w:r>
              <w:rPr>
                <w:rFonts w:hint="eastAsia"/>
                <w:color w:val="000000"/>
                <w:sz w:val="18"/>
              </w:rPr>
              <w:t>/</w:t>
            </w:r>
            <w:r>
              <w:rPr>
                <w:rFonts w:hint="eastAsia"/>
                <w:color w:val="000000"/>
                <w:sz w:val="18"/>
              </w:rPr>
              <w:t>急诊医学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急诊医学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余树春</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1971.10</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临床麻醉学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日本滨松医科大学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麻醉学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临床麻醉学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龚良庚</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1970.11</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医学影像学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华中科技大学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磁共振</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医学影像学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谭立明</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1963.08</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医学检验技术</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主任技师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临床检验诊断</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医学检验技术</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徐丽君</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1962.05</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神经病学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神经病学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神经病学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罗军</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1966.04</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康复医学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主任中医师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江西中医学院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康复医学与理疗学</w:t>
            </w:r>
            <w:r>
              <w:rPr>
                <w:rFonts w:hint="eastAsia"/>
                <w:color w:val="000000"/>
                <w:sz w:val="18"/>
              </w:rPr>
              <w:t>/</w:t>
            </w:r>
            <w:r>
              <w:rPr>
                <w:rFonts w:hint="eastAsia"/>
                <w:color w:val="000000"/>
                <w:sz w:val="18"/>
              </w:rPr>
              <w:t>骨外</w:t>
            </w:r>
            <w:r>
              <w:rPr>
                <w:rFonts w:hint="eastAsia"/>
                <w:color w:val="000000"/>
                <w:sz w:val="18"/>
              </w:rPr>
              <w:t>/</w:t>
            </w:r>
            <w:r>
              <w:rPr>
                <w:rFonts w:hint="eastAsia"/>
                <w:color w:val="000000"/>
                <w:sz w:val="18"/>
              </w:rPr>
              <w:t>全科</w:t>
            </w:r>
            <w:r>
              <w:rPr>
                <w:rFonts w:hint="eastAsia"/>
                <w:color w:val="000000"/>
                <w:sz w:val="18"/>
              </w:rPr>
              <w:t>/</w:t>
            </w:r>
            <w:r>
              <w:rPr>
                <w:rFonts w:hint="eastAsia"/>
                <w:color w:val="000000"/>
                <w:sz w:val="18"/>
              </w:rPr>
              <w:t>运动医学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康复医学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刘月辉</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1964.08</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耳鼻咽喉头颈外科学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武汉大学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耳鼻咽喉科学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耳鼻咽喉头颈外科学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宋莉</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1969.02</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口腔科学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武汉大学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口腔医学</w:t>
            </w:r>
            <w:r>
              <w:rPr>
                <w:rFonts w:hint="eastAsia"/>
                <w:color w:val="000000"/>
                <w:sz w:val="18"/>
              </w:rPr>
              <w:t>/</w:t>
            </w:r>
            <w:r>
              <w:rPr>
                <w:rFonts w:hint="eastAsia"/>
                <w:color w:val="000000"/>
                <w:sz w:val="18"/>
              </w:rPr>
              <w:t>口腔临床医学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口腔科学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游志鹏</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1974.01</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眼科学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中南大学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眼科学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博士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眼科学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姜美英</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女</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1963.12</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皮肤性病学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皮肤性病学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皮肤性病学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李维旭</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1962.12</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中医学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主任中医师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江西中医学院</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中医学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学士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中医学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r w:rsidR="00F077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90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郭明</w:t>
            </w:r>
          </w:p>
        </w:tc>
        <w:tc>
          <w:tcPr>
            <w:tcW w:w="662"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男</w:t>
            </w:r>
          </w:p>
        </w:tc>
        <w:tc>
          <w:tcPr>
            <w:tcW w:w="71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1977.12</w:t>
            </w:r>
          </w:p>
        </w:tc>
        <w:tc>
          <w:tcPr>
            <w:tcW w:w="1211"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精神病学</w:t>
            </w:r>
          </w:p>
        </w:tc>
        <w:tc>
          <w:tcPr>
            <w:tcW w:w="117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副主任医师</w:t>
            </w:r>
          </w:p>
        </w:tc>
        <w:tc>
          <w:tcPr>
            <w:tcW w:w="1223"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江西师范大学</w:t>
            </w:r>
          </w:p>
        </w:tc>
        <w:tc>
          <w:tcPr>
            <w:tcW w:w="1225"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精神病学</w:t>
            </w:r>
          </w:p>
        </w:tc>
        <w:tc>
          <w:tcPr>
            <w:tcW w:w="1110"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硕士</w:t>
            </w:r>
          </w:p>
        </w:tc>
        <w:tc>
          <w:tcPr>
            <w:tcW w:w="777"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精神病学</w:t>
            </w:r>
          </w:p>
        </w:tc>
        <w:tc>
          <w:tcPr>
            <w:tcW w:w="924" w:type="dxa"/>
            <w:tcBorders>
              <w:top w:val="single" w:sz="4" w:space="0" w:color="000000"/>
              <w:left w:val="single" w:sz="4" w:space="0" w:color="000000"/>
              <w:bottom w:val="single" w:sz="4" w:space="0" w:color="000000"/>
              <w:right w:val="single" w:sz="4" w:space="0" w:color="000000"/>
              <w:tl2br w:val="nil"/>
              <w:tr2bl w:val="nil"/>
            </w:tcBorders>
            <w:vAlign w:val="center"/>
          </w:tcPr>
          <w:p w:rsidR="00F0770E" w:rsidRDefault="00842A88">
            <w:pPr>
              <w:widowControl/>
              <w:jc w:val="center"/>
              <w:textAlignment w:val="bottom"/>
              <w:rPr>
                <w:color w:val="000000"/>
                <w:sz w:val="18"/>
              </w:rPr>
            </w:pPr>
            <w:r>
              <w:rPr>
                <w:rFonts w:hint="eastAsia"/>
                <w:color w:val="000000"/>
                <w:sz w:val="18"/>
              </w:rPr>
              <w:t>专职</w:t>
            </w:r>
          </w:p>
        </w:tc>
      </w:tr>
    </w:tbl>
    <w:p w:rsidR="00F0770E" w:rsidRDefault="00F0770E">
      <w:pPr>
        <w:pStyle w:val="a3"/>
        <w:kinsoku w:val="0"/>
        <w:overflowPunct w:val="0"/>
        <w:spacing w:before="5"/>
        <w:ind w:left="0"/>
        <w:rPr>
          <w:rFonts w:ascii="华文仿宋" w:eastAsia="华文仿宋" w:hAnsi="华文仿宋" w:cs="宋体"/>
          <w:sz w:val="17"/>
          <w:szCs w:val="17"/>
        </w:rPr>
      </w:pPr>
    </w:p>
    <w:p w:rsidR="00F0770E" w:rsidRDefault="00F0770E">
      <w:pPr>
        <w:pStyle w:val="a3"/>
        <w:kinsoku w:val="0"/>
        <w:overflowPunct w:val="0"/>
        <w:spacing w:before="5"/>
        <w:ind w:left="0"/>
        <w:rPr>
          <w:rFonts w:ascii="华文仿宋" w:eastAsia="华文仿宋" w:hAnsi="华文仿宋" w:cs="宋体"/>
          <w:sz w:val="17"/>
          <w:szCs w:val="17"/>
        </w:rPr>
      </w:pPr>
    </w:p>
    <w:p w:rsidR="00F0770E" w:rsidRDefault="00842A88">
      <w:pPr>
        <w:pStyle w:val="a3"/>
        <w:kinsoku w:val="0"/>
        <w:overflowPunct w:val="0"/>
        <w:spacing w:before="14"/>
        <w:ind w:left="218"/>
        <w:rPr>
          <w:rFonts w:ascii="华文仿宋" w:eastAsia="华文仿宋" w:hAnsi="华文仿宋" w:cs="宋体"/>
          <w:sz w:val="24"/>
          <w:szCs w:val="24"/>
        </w:rPr>
      </w:pPr>
      <w:r>
        <w:rPr>
          <w:rFonts w:ascii="华文仿宋" w:eastAsia="华文仿宋" w:hAnsi="华文仿宋" w:cs="宋体"/>
          <w:sz w:val="28"/>
          <w:szCs w:val="28"/>
        </w:rPr>
        <w:t>4.3</w:t>
      </w:r>
      <w:r>
        <w:rPr>
          <w:rFonts w:ascii="华文仿宋" w:eastAsia="华文仿宋" w:hAnsi="华文仿宋" w:cs="宋体"/>
          <w:spacing w:val="-74"/>
          <w:sz w:val="28"/>
          <w:szCs w:val="28"/>
        </w:rPr>
        <w:t xml:space="preserve"> </w:t>
      </w:r>
      <w:r>
        <w:rPr>
          <w:rFonts w:ascii="华文仿宋" w:eastAsia="华文仿宋" w:hAnsi="华文仿宋" w:cs="宋体" w:hint="eastAsia"/>
          <w:sz w:val="28"/>
          <w:szCs w:val="28"/>
        </w:rPr>
        <w:t>专业核心课程表</w:t>
      </w:r>
      <w:r>
        <w:rPr>
          <w:rFonts w:ascii="华文仿宋" w:eastAsia="华文仿宋" w:hAnsi="华文仿宋" w:cs="宋体" w:hint="eastAsia"/>
          <w:sz w:val="24"/>
          <w:szCs w:val="24"/>
        </w:rPr>
        <w:t>（以下表格数据由学校填写）</w:t>
      </w:r>
    </w:p>
    <w:p w:rsidR="00F0770E" w:rsidRDefault="00F0770E">
      <w:pPr>
        <w:pStyle w:val="a3"/>
        <w:kinsoku w:val="0"/>
        <w:overflowPunct w:val="0"/>
        <w:spacing w:before="2"/>
        <w:ind w:left="0"/>
        <w:rPr>
          <w:rFonts w:ascii="华文仿宋" w:eastAsia="华文仿宋" w:hAnsi="华文仿宋" w:cs="宋体"/>
          <w:sz w:val="13"/>
          <w:szCs w:val="13"/>
        </w:rPr>
      </w:pPr>
    </w:p>
    <w:tbl>
      <w:tblPr>
        <w:tblW w:w="9573" w:type="dxa"/>
        <w:tblInd w:w="111" w:type="dxa"/>
        <w:tblLayout w:type="fixed"/>
        <w:tblCellMar>
          <w:left w:w="0" w:type="dxa"/>
          <w:right w:w="0" w:type="dxa"/>
        </w:tblCellMar>
        <w:tblLook w:val="04A0"/>
      </w:tblPr>
      <w:tblGrid>
        <w:gridCol w:w="3548"/>
        <w:gridCol w:w="1287"/>
        <w:gridCol w:w="1096"/>
        <w:gridCol w:w="2343"/>
        <w:gridCol w:w="1299"/>
      </w:tblGrid>
      <w:tr w:rsidR="00F0770E">
        <w:trPr>
          <w:trHeight w:hRule="exact" w:val="862"/>
        </w:trPr>
        <w:tc>
          <w:tcPr>
            <w:tcW w:w="3548"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宋体"/>
                <w:sz w:val="17"/>
                <w:szCs w:val="17"/>
              </w:rPr>
            </w:pPr>
          </w:p>
          <w:p w:rsidR="00F0770E" w:rsidRDefault="00842A88">
            <w:pPr>
              <w:pStyle w:val="TableParagraph"/>
              <w:kinsoku w:val="0"/>
              <w:overflowPunct w:val="0"/>
              <w:jc w:val="center"/>
              <w:rPr>
                <w:rFonts w:ascii="华文仿宋" w:eastAsia="华文仿宋" w:hAnsi="华文仿宋"/>
              </w:rPr>
            </w:pPr>
            <w:r>
              <w:rPr>
                <w:rFonts w:ascii="华文仿宋" w:eastAsia="华文仿宋" w:hAnsi="华文仿宋" w:cs="宋体" w:hint="eastAsia"/>
              </w:rPr>
              <w:t>课程名称</w:t>
            </w:r>
          </w:p>
        </w:tc>
        <w:tc>
          <w:tcPr>
            <w:tcW w:w="1287"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05" w:line="312" w:lineRule="exact"/>
              <w:ind w:left="278" w:right="276" w:firstLine="120"/>
              <w:rPr>
                <w:rFonts w:ascii="华文仿宋" w:eastAsia="华文仿宋" w:hAnsi="华文仿宋"/>
              </w:rPr>
            </w:pPr>
            <w:r>
              <w:rPr>
                <w:rFonts w:ascii="华文仿宋" w:eastAsia="华文仿宋" w:hAnsi="华文仿宋" w:cs="宋体" w:hint="eastAsia"/>
              </w:rPr>
              <w:t>课程</w:t>
            </w:r>
            <w:r>
              <w:rPr>
                <w:rFonts w:ascii="华文仿宋" w:eastAsia="华文仿宋" w:hAnsi="华文仿宋" w:cs="宋体"/>
              </w:rPr>
              <w:t xml:space="preserve"> </w:t>
            </w:r>
            <w:r>
              <w:rPr>
                <w:rFonts w:ascii="华文仿宋" w:eastAsia="华文仿宋" w:hAnsi="华文仿宋" w:cs="宋体" w:hint="eastAsia"/>
              </w:rPr>
              <w:t>总学时</w:t>
            </w:r>
          </w:p>
        </w:tc>
        <w:tc>
          <w:tcPr>
            <w:tcW w:w="1096"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05" w:line="312" w:lineRule="exact"/>
              <w:ind w:left="182" w:right="182" w:firstLine="120"/>
              <w:rPr>
                <w:rFonts w:ascii="华文仿宋" w:eastAsia="华文仿宋" w:hAnsi="华文仿宋"/>
              </w:rPr>
            </w:pPr>
            <w:r>
              <w:rPr>
                <w:rFonts w:ascii="华文仿宋" w:eastAsia="华文仿宋" w:hAnsi="华文仿宋" w:cs="宋体" w:hint="eastAsia"/>
              </w:rPr>
              <w:t>课程</w:t>
            </w:r>
            <w:r>
              <w:rPr>
                <w:rFonts w:ascii="华文仿宋" w:eastAsia="华文仿宋" w:hAnsi="华文仿宋" w:cs="宋体"/>
              </w:rPr>
              <w:t xml:space="preserve"> </w:t>
            </w:r>
            <w:r>
              <w:rPr>
                <w:rFonts w:ascii="华文仿宋" w:eastAsia="华文仿宋" w:hAnsi="华文仿宋" w:cs="宋体" w:hint="eastAsia"/>
              </w:rPr>
              <w:t>周学时</w:t>
            </w:r>
          </w:p>
        </w:tc>
        <w:tc>
          <w:tcPr>
            <w:tcW w:w="2343"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宋体"/>
                <w:sz w:val="17"/>
                <w:szCs w:val="17"/>
              </w:rPr>
            </w:pPr>
          </w:p>
          <w:p w:rsidR="00F0770E" w:rsidRDefault="00842A88">
            <w:pPr>
              <w:pStyle w:val="TableParagraph"/>
              <w:kinsoku w:val="0"/>
              <w:overflowPunct w:val="0"/>
              <w:ind w:left="564"/>
              <w:rPr>
                <w:rFonts w:ascii="华文仿宋" w:eastAsia="华文仿宋" w:hAnsi="华文仿宋"/>
              </w:rPr>
            </w:pPr>
            <w:r>
              <w:rPr>
                <w:rFonts w:ascii="华文仿宋" w:eastAsia="华文仿宋" w:hAnsi="华文仿宋" w:cs="宋体" w:hint="eastAsia"/>
              </w:rPr>
              <w:t>拟授课教师</w:t>
            </w:r>
          </w:p>
        </w:tc>
        <w:tc>
          <w:tcPr>
            <w:tcW w:w="1299"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宋体"/>
                <w:sz w:val="17"/>
                <w:szCs w:val="17"/>
              </w:rPr>
            </w:pPr>
          </w:p>
          <w:p w:rsidR="00F0770E" w:rsidRDefault="00842A88">
            <w:pPr>
              <w:pStyle w:val="TableParagraph"/>
              <w:kinsoku w:val="0"/>
              <w:overflowPunct w:val="0"/>
              <w:ind w:left="160"/>
              <w:rPr>
                <w:rFonts w:ascii="华文仿宋" w:eastAsia="华文仿宋" w:hAnsi="华文仿宋"/>
              </w:rPr>
            </w:pPr>
            <w:r>
              <w:rPr>
                <w:rFonts w:ascii="华文仿宋" w:eastAsia="华文仿宋" w:hAnsi="华文仿宋" w:cs="宋体" w:hint="eastAsia"/>
              </w:rPr>
              <w:t>授课学期</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离散数学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48</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刘且根等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2</w:t>
            </w:r>
          </w:p>
        </w:tc>
      </w:tr>
      <w:tr w:rsidR="00F0770E">
        <w:trPr>
          <w:trHeight w:hRule="exact" w:val="492"/>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lastRenderedPageBreak/>
              <w:t>数据结构</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64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伍军云等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医用</w:t>
            </w:r>
            <w:r>
              <w:rPr>
                <w:color w:val="000000"/>
                <w:sz w:val="18"/>
                <w:szCs w:val="18"/>
                <w:lang/>
              </w:rPr>
              <w:t>电子技术</w:t>
            </w:r>
            <w:r>
              <w:rPr>
                <w:color w:val="000000"/>
                <w:sz w:val="18"/>
                <w:szCs w:val="18"/>
                <w:lang/>
              </w:rPr>
              <w:t xml:space="preserve"> I</w:t>
            </w:r>
            <w:r>
              <w:rPr>
                <w:rFonts w:hint="eastAsia"/>
                <w:color w:val="000000"/>
                <w:sz w:val="18"/>
                <w:szCs w:val="18"/>
                <w:lang/>
              </w:rPr>
              <w:t>（模拟电子线路）</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虞贵财等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医用</w:t>
            </w:r>
            <w:r>
              <w:rPr>
                <w:color w:val="000000"/>
                <w:sz w:val="18"/>
                <w:szCs w:val="18"/>
                <w:lang/>
              </w:rPr>
              <w:t>电子技术</w:t>
            </w:r>
            <w:r>
              <w:rPr>
                <w:color w:val="000000"/>
                <w:sz w:val="18"/>
                <w:szCs w:val="18"/>
                <w:lang/>
              </w:rPr>
              <w:t xml:space="preserve"> </w:t>
            </w:r>
            <w:r>
              <w:rPr>
                <w:rFonts w:hint="eastAsia"/>
                <w:color w:val="000000"/>
                <w:sz w:val="18"/>
                <w:szCs w:val="18"/>
                <w:lang/>
              </w:rPr>
              <w:t>II</w:t>
            </w:r>
            <w:r>
              <w:rPr>
                <w:rFonts w:hint="eastAsia"/>
                <w:color w:val="000000"/>
                <w:sz w:val="18"/>
                <w:szCs w:val="18"/>
                <w:lang/>
              </w:rPr>
              <w:t>（数字逻辑）</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56</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虞贵财等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信号处理</w:t>
            </w:r>
            <w:r>
              <w:rPr>
                <w:rFonts w:hint="eastAsia"/>
                <w:color w:val="000000"/>
                <w:sz w:val="18"/>
                <w:szCs w:val="18"/>
                <w:lang/>
              </w:rPr>
              <w:t>技术基础</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魏庆国</w:t>
            </w:r>
            <w:r>
              <w:rPr>
                <w:rFonts w:hint="eastAsia"/>
                <w:color w:val="000000"/>
                <w:sz w:val="18"/>
                <w:szCs w:val="18"/>
                <w:lang/>
              </w:rPr>
              <w:t>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人体解剖学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96</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8</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杨宝林等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1</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生物化学与分子生物学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64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黄春洪等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2</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生理学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64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张大雷等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2</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病理生理学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36</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胡贞贞等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神经生理学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况海斌等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病理学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44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textAlignment w:val="center"/>
              <w:rPr>
                <w:color w:val="000000"/>
                <w:sz w:val="18"/>
                <w:szCs w:val="18"/>
                <w:lang/>
              </w:rPr>
            </w:pPr>
            <w:r>
              <w:rPr>
                <w:rFonts w:hint="eastAsia"/>
                <w:color w:val="000000"/>
                <w:sz w:val="18"/>
                <w:szCs w:val="18"/>
                <w:lang/>
              </w:rPr>
              <w:t>熊秀娟等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诊断学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72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rPr>
                <w:color w:val="000000"/>
                <w:sz w:val="18"/>
                <w:szCs w:val="18"/>
                <w:lang/>
              </w:rPr>
            </w:pPr>
            <w:r>
              <w:rPr>
                <w:rFonts w:hint="eastAsia"/>
                <w:color w:val="000000"/>
                <w:sz w:val="18"/>
                <w:szCs w:val="18"/>
                <w:lang/>
              </w:rPr>
              <w:t>李菊香等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3</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外科学总论</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67</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rPr>
                <w:color w:val="000000"/>
                <w:sz w:val="18"/>
                <w:szCs w:val="18"/>
                <w:lang/>
              </w:rPr>
            </w:pPr>
            <w:r>
              <w:rPr>
                <w:rFonts w:hint="eastAsia"/>
                <w:color w:val="000000"/>
                <w:sz w:val="18"/>
                <w:szCs w:val="18"/>
                <w:lang/>
              </w:rPr>
              <w:t>刘季春等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4</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自动控制原理</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朱启标等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最优化方法</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朱启标</w:t>
            </w:r>
            <w:r>
              <w:rPr>
                <w:rFonts w:hint="eastAsia"/>
                <w:color w:val="000000"/>
                <w:sz w:val="18"/>
                <w:szCs w:val="18"/>
                <w:lang/>
              </w:rPr>
              <w:t>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软件工程</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徐晓玲等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r>
              <w:rPr>
                <w:rFonts w:hint="eastAsia"/>
                <w:color w:val="000000"/>
                <w:sz w:val="18"/>
                <w:szCs w:val="18"/>
              </w:rPr>
              <w:t>或</w:t>
            </w:r>
            <w:r>
              <w:rPr>
                <w:rFonts w:hint="eastAsia"/>
                <w:color w:val="000000"/>
                <w:sz w:val="18"/>
                <w:szCs w:val="18"/>
              </w:rPr>
              <w:t>6</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医用传感器原理</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40</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魏庆国等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计算机网络</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徐晓玲等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color w:val="000000"/>
                <w:sz w:val="18"/>
                <w:szCs w:val="18"/>
                <w:lang/>
              </w:rPr>
              <w:t>数据库原理与应用</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朱启标等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lang/>
              </w:rPr>
              <w:t>计算机视觉与医学图像处理</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张明辉等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物联网与传感器网络</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48</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5</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杨鼎成等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lang/>
              </w:rPr>
            </w:pPr>
            <w:r>
              <w:rPr>
                <w:rFonts w:hint="eastAsia"/>
                <w:color w:val="000000"/>
                <w:sz w:val="18"/>
                <w:szCs w:val="18"/>
                <w:lang/>
              </w:rPr>
              <w:t>机器学习与模式识别</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40</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4</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rPr>
                <w:color w:val="000000"/>
                <w:sz w:val="18"/>
                <w:szCs w:val="18"/>
                <w:lang/>
              </w:rPr>
            </w:pPr>
            <w:r>
              <w:rPr>
                <w:rFonts w:hint="eastAsia"/>
                <w:color w:val="000000"/>
                <w:sz w:val="18"/>
                <w:szCs w:val="18"/>
                <w:lang/>
              </w:rPr>
              <w:t>魏庆国等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color w:val="000000"/>
                <w:sz w:val="18"/>
                <w:szCs w:val="18"/>
              </w:rPr>
            </w:pPr>
            <w:r>
              <w:rPr>
                <w:rFonts w:hint="eastAsia"/>
                <w:color w:val="000000"/>
                <w:sz w:val="18"/>
                <w:szCs w:val="18"/>
              </w:rPr>
              <w:t>6</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内科学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155</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8</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rPr>
                <w:color w:val="000000"/>
                <w:sz w:val="18"/>
                <w:szCs w:val="18"/>
                <w:lang/>
              </w:rPr>
            </w:pPr>
            <w:r>
              <w:rPr>
                <w:rFonts w:hint="eastAsia"/>
                <w:color w:val="000000"/>
                <w:sz w:val="18"/>
                <w:szCs w:val="18"/>
                <w:lang/>
              </w:rPr>
              <w:t>况九龙等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5</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外科学各论</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124</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8</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rPr>
                <w:color w:val="000000"/>
                <w:sz w:val="18"/>
                <w:szCs w:val="18"/>
                <w:lang/>
              </w:rPr>
            </w:pPr>
            <w:r>
              <w:rPr>
                <w:rFonts w:hint="eastAsia"/>
                <w:color w:val="000000"/>
                <w:sz w:val="18"/>
                <w:szCs w:val="18"/>
                <w:lang/>
              </w:rPr>
              <w:t>邹书兵等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6</w:t>
            </w:r>
          </w:p>
        </w:tc>
      </w:tr>
      <w:tr w:rsidR="00F0770E">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妇产科学</w:t>
            </w:r>
          </w:p>
        </w:tc>
        <w:tc>
          <w:tcPr>
            <w:tcW w:w="1287"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32</w:t>
            </w:r>
          </w:p>
        </w:tc>
        <w:tc>
          <w:tcPr>
            <w:tcW w:w="1096"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3</w:t>
            </w:r>
          </w:p>
        </w:tc>
        <w:tc>
          <w:tcPr>
            <w:tcW w:w="2343"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rPr>
                <w:color w:val="000000"/>
                <w:sz w:val="18"/>
                <w:szCs w:val="18"/>
                <w:lang/>
              </w:rPr>
            </w:pPr>
            <w:r>
              <w:rPr>
                <w:rFonts w:hint="eastAsia"/>
                <w:color w:val="000000"/>
                <w:sz w:val="18"/>
                <w:szCs w:val="18"/>
                <w:lang/>
              </w:rPr>
              <w:t>谭布珍等</w:t>
            </w:r>
          </w:p>
        </w:tc>
        <w:tc>
          <w:tcPr>
            <w:tcW w:w="1299"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color w:val="000000"/>
                <w:sz w:val="18"/>
                <w:szCs w:val="18"/>
                <w:lang/>
              </w:rPr>
            </w:pPr>
            <w:r>
              <w:rPr>
                <w:rFonts w:hint="eastAsia"/>
                <w:color w:val="000000"/>
                <w:sz w:val="18"/>
                <w:szCs w:val="18"/>
                <w:lang/>
              </w:rPr>
              <w:t>6</w:t>
            </w:r>
          </w:p>
        </w:tc>
      </w:tr>
    </w:tbl>
    <w:p w:rsidR="00F0770E" w:rsidRDefault="00F0770E"/>
    <w:p w:rsidR="00F0770E" w:rsidRDefault="00F0770E"/>
    <w:p w:rsidR="00F0770E" w:rsidRDefault="00F0770E"/>
    <w:p w:rsidR="00F0770E" w:rsidRDefault="00842A88">
      <w:pPr>
        <w:tabs>
          <w:tab w:val="left" w:pos="1019"/>
        </w:tabs>
        <w:sectPr w:rsidR="00F0770E">
          <w:pgSz w:w="11910" w:h="16840"/>
          <w:pgMar w:top="1320" w:right="900" w:bottom="280" w:left="1200" w:header="720" w:footer="720" w:gutter="0"/>
          <w:cols w:space="720" w:equalWidth="0">
            <w:col w:w="9810"/>
          </w:cols>
        </w:sectPr>
      </w:pPr>
      <w:r>
        <w:rPr>
          <w:rFonts w:hint="eastAsia"/>
        </w:rPr>
        <w:tab/>
      </w:r>
    </w:p>
    <w:p w:rsidR="00F0770E" w:rsidRDefault="00842A88">
      <w:pPr>
        <w:pStyle w:val="a3"/>
        <w:kinsoku w:val="0"/>
        <w:overflowPunct w:val="0"/>
        <w:spacing w:line="431" w:lineRule="exact"/>
        <w:ind w:left="3094"/>
      </w:pPr>
      <w:bookmarkStart w:id="1" w:name="_Hlk13067725"/>
      <w:r>
        <w:lastRenderedPageBreak/>
        <w:t>5.</w:t>
      </w:r>
      <w:r>
        <w:rPr>
          <w:rFonts w:hint="eastAsia"/>
        </w:rPr>
        <w:t>专业主要带头人简介（</w:t>
      </w:r>
      <w:r>
        <w:rPr>
          <w:rFonts w:hint="eastAsia"/>
        </w:rPr>
        <w:t>1</w:t>
      </w:r>
      <w:r>
        <w:rPr>
          <w:rFonts w:hint="eastAsia"/>
        </w:rPr>
        <w:t>）</w:t>
      </w:r>
    </w:p>
    <w:p w:rsidR="00F0770E" w:rsidRDefault="00F0770E">
      <w:pPr>
        <w:pStyle w:val="a3"/>
        <w:kinsoku w:val="0"/>
        <w:overflowPunct w:val="0"/>
        <w:ind w:left="0"/>
        <w:rPr>
          <w:sz w:val="20"/>
          <w:szCs w:val="20"/>
        </w:rPr>
      </w:pPr>
    </w:p>
    <w:p w:rsidR="00F0770E" w:rsidRDefault="00F0770E">
      <w:pPr>
        <w:pStyle w:val="a3"/>
        <w:kinsoku w:val="0"/>
        <w:overflowPunct w:val="0"/>
        <w:spacing w:before="7"/>
        <w:ind w:left="0"/>
        <w:rPr>
          <w:sz w:val="20"/>
          <w:szCs w:val="20"/>
        </w:rPr>
      </w:pPr>
    </w:p>
    <w:tbl>
      <w:tblPr>
        <w:tblW w:w="9573" w:type="dxa"/>
        <w:tblInd w:w="111" w:type="dxa"/>
        <w:tblLayout w:type="fixed"/>
        <w:tblCellMar>
          <w:left w:w="0" w:type="dxa"/>
          <w:right w:w="0" w:type="dxa"/>
        </w:tblCellMar>
        <w:tblLook w:val="04A0"/>
      </w:tblPr>
      <w:tblGrid>
        <w:gridCol w:w="960"/>
        <w:gridCol w:w="1438"/>
        <w:gridCol w:w="255"/>
        <w:gridCol w:w="991"/>
        <w:gridCol w:w="878"/>
        <w:gridCol w:w="437"/>
        <w:gridCol w:w="1280"/>
        <w:gridCol w:w="1069"/>
        <w:gridCol w:w="1274"/>
        <w:gridCol w:w="991"/>
      </w:tblGrid>
      <w:tr w:rsidR="00F0770E">
        <w:trPr>
          <w:trHeight w:hRule="exact" w:val="946"/>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ind w:firstLineChars="100" w:firstLine="240"/>
              <w:rPr>
                <w:rFonts w:ascii="华文仿宋" w:eastAsia="华文仿宋" w:hAnsi="华文仿宋"/>
              </w:rPr>
            </w:pPr>
            <w:r>
              <w:rPr>
                <w:rFonts w:ascii="华文仿宋" w:eastAsia="华文仿宋" w:hAnsi="华文仿宋" w:hint="eastAsia"/>
              </w:rPr>
              <w:t>刘季春</w:t>
            </w:r>
          </w:p>
        </w:tc>
        <w:tc>
          <w:tcPr>
            <w:tcW w:w="124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rPr>
                <w:rFonts w:ascii="华文仿宋" w:eastAsia="华文仿宋" w:hAnsi="华文仿宋"/>
              </w:rPr>
            </w:pPr>
            <w:r>
              <w:rPr>
                <w:rFonts w:ascii="华文仿宋" w:eastAsia="华文仿宋" w:hAnsi="华文仿宋" w:hint="eastAsia"/>
              </w:rPr>
              <w:t xml:space="preserve">   </w:t>
            </w: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vAlign w:val="center"/>
          </w:tcPr>
          <w:p w:rsidR="00F0770E" w:rsidRDefault="00842A88">
            <w:pPr>
              <w:ind w:firstLineChars="100" w:firstLine="240"/>
              <w:jc w:val="center"/>
              <w:rPr>
                <w:rFonts w:ascii="华文仿宋" w:eastAsia="华文仿宋" w:hAnsi="华文仿宋"/>
              </w:rPr>
            </w:pPr>
            <w:r>
              <w:rPr>
                <w:rFonts w:ascii="华文仿宋" w:eastAsia="华文仿宋" w:hAnsi="华文仿宋" w:hint="eastAsia"/>
              </w:rPr>
              <w:t>教授</w:t>
            </w:r>
            <w:r>
              <w:rPr>
                <w:rFonts w:ascii="华文仿宋" w:eastAsia="华文仿宋" w:hAnsi="华文仿宋" w:hint="eastAsia"/>
              </w:rPr>
              <w:t>、主任医师</w:t>
            </w:r>
          </w:p>
        </w:tc>
        <w:tc>
          <w:tcPr>
            <w:tcW w:w="1274"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ind w:firstLineChars="100" w:firstLine="240"/>
              <w:rPr>
                <w:rFonts w:ascii="华文仿宋" w:eastAsia="华文仿宋" w:hAnsi="华文仿宋"/>
              </w:rPr>
            </w:pPr>
            <w:r>
              <w:rPr>
                <w:rFonts w:ascii="华文仿宋" w:eastAsia="华文仿宋" w:hAnsi="华文仿宋" w:hint="eastAsia"/>
              </w:rPr>
              <w:t>院长</w:t>
            </w:r>
          </w:p>
        </w:tc>
      </w:tr>
      <w:tr w:rsidR="00F0770E">
        <w:trPr>
          <w:trHeight w:hRule="exact" w:val="969"/>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rPr>
                <w:rFonts w:ascii="华文仿宋" w:eastAsia="华文仿宋" w:hAnsi="华文仿宋"/>
              </w:rPr>
            </w:pPr>
            <w:r>
              <w:rPr>
                <w:rFonts w:ascii="华文仿宋" w:eastAsia="华文仿宋" w:hAnsi="华文仿宋" w:hint="eastAsia"/>
              </w:rPr>
              <w:t>外科学总论，外科学各论</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南昌大学</w:t>
            </w:r>
            <w:r>
              <w:rPr>
                <w:rFonts w:ascii="华文仿宋" w:eastAsia="华文仿宋" w:hAnsi="华文仿宋" w:hint="eastAsia"/>
              </w:rPr>
              <w:t>第二临床医学院</w:t>
            </w:r>
          </w:p>
        </w:tc>
      </w:tr>
      <w:tr w:rsidR="00F0770E">
        <w:trPr>
          <w:trHeight w:hRule="exact" w:val="872"/>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ind w:firstLineChars="200" w:firstLine="480"/>
              <w:rPr>
                <w:rFonts w:ascii="华文仿宋" w:eastAsia="华文仿宋" w:hAnsi="华文仿宋"/>
              </w:rPr>
            </w:pPr>
            <w:r>
              <w:rPr>
                <w:rFonts w:ascii="华文仿宋" w:eastAsia="华文仿宋" w:hAnsi="华文仿宋" w:hint="eastAsia"/>
              </w:rPr>
              <w:t>2004</w:t>
            </w:r>
            <w:r>
              <w:rPr>
                <w:rFonts w:ascii="华文仿宋" w:eastAsia="华文仿宋" w:hAnsi="华文仿宋" w:hint="eastAsia"/>
              </w:rPr>
              <w:t>年</w:t>
            </w:r>
            <w:r>
              <w:rPr>
                <w:rFonts w:ascii="华文仿宋" w:eastAsia="华文仿宋" w:hAnsi="华文仿宋" w:hint="eastAsia"/>
              </w:rPr>
              <w:t>7</w:t>
            </w:r>
            <w:r>
              <w:rPr>
                <w:rFonts w:ascii="华文仿宋" w:eastAsia="华文仿宋" w:hAnsi="华文仿宋" w:hint="eastAsia"/>
              </w:rPr>
              <w:t>月获江西医学院</w:t>
            </w:r>
            <w:r>
              <w:rPr>
                <w:rFonts w:ascii="华文仿宋" w:eastAsia="华文仿宋" w:hAnsi="华文仿宋" w:hint="eastAsia"/>
              </w:rPr>
              <w:t>，获</w:t>
            </w:r>
            <w:r>
              <w:rPr>
                <w:rFonts w:ascii="华文仿宋" w:eastAsia="华文仿宋" w:hAnsi="华文仿宋" w:hint="eastAsia"/>
              </w:rPr>
              <w:t>外科学博士学位</w:t>
            </w:r>
          </w:p>
        </w:tc>
      </w:tr>
      <w:tr w:rsidR="00F0770E">
        <w:trPr>
          <w:trHeight w:hRule="exact" w:val="701"/>
        </w:trPr>
        <w:tc>
          <w:tcPr>
            <w:tcW w:w="2653"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kinsoku w:val="0"/>
              <w:overflowPunct w:val="0"/>
              <w:ind w:firstLineChars="200" w:firstLine="480"/>
              <w:jc w:val="both"/>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ind w:firstLineChars="200" w:firstLine="480"/>
              <w:jc w:val="both"/>
              <w:rPr>
                <w:rFonts w:ascii="华文仿宋" w:eastAsia="华文仿宋" w:hAnsi="华文仿宋"/>
              </w:rPr>
            </w:pPr>
            <w:r>
              <w:rPr>
                <w:rFonts w:ascii="华文仿宋" w:eastAsia="华文仿宋" w:hAnsi="华文仿宋" w:hint="eastAsia"/>
              </w:rPr>
              <w:t>心胸外科临床与基础研究</w:t>
            </w:r>
            <w:r>
              <w:rPr>
                <w:rFonts w:ascii="华文仿宋" w:eastAsia="华文仿宋" w:hAnsi="华文仿宋" w:hint="eastAsia"/>
              </w:rPr>
              <w:t>等</w:t>
            </w:r>
          </w:p>
        </w:tc>
      </w:tr>
      <w:tr w:rsidR="00F0770E">
        <w:trPr>
          <w:trHeight w:hRule="exact" w:val="1418"/>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rsidR="00F0770E" w:rsidRDefault="00842A8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ind w:firstLineChars="100" w:firstLine="240"/>
              <w:rPr>
                <w:rFonts w:ascii="华文仿宋" w:eastAsia="华文仿宋" w:hAnsi="华文仿宋"/>
              </w:rPr>
            </w:pPr>
            <w:r>
              <w:rPr>
                <w:rFonts w:ascii="华文仿宋" w:eastAsia="华文仿宋" w:hAnsi="华文仿宋" w:hint="eastAsia"/>
              </w:rPr>
              <w:t>主编教材</w:t>
            </w:r>
            <w:r>
              <w:rPr>
                <w:rFonts w:ascii="华文仿宋" w:eastAsia="华文仿宋" w:hAnsi="华文仿宋" w:hint="eastAsia"/>
              </w:rPr>
              <w:t>3</w:t>
            </w:r>
            <w:r>
              <w:rPr>
                <w:rFonts w:ascii="华文仿宋" w:eastAsia="华文仿宋" w:hAnsi="华文仿宋" w:hint="eastAsia"/>
              </w:rPr>
              <w:t>部；其中：</w:t>
            </w:r>
            <w:r>
              <w:rPr>
                <w:rFonts w:ascii="华文仿宋" w:eastAsia="华文仿宋" w:hAnsi="华文仿宋" w:hint="eastAsia"/>
              </w:rPr>
              <w:t>国家级</w:t>
            </w:r>
            <w:r>
              <w:rPr>
                <w:rFonts w:ascii="华文仿宋" w:eastAsia="华文仿宋" w:hAnsi="华文仿宋" w:hint="eastAsia"/>
              </w:rPr>
              <w:t>2</w:t>
            </w:r>
            <w:r>
              <w:rPr>
                <w:rFonts w:ascii="华文仿宋" w:eastAsia="华文仿宋" w:hAnsi="华文仿宋" w:hint="eastAsia"/>
              </w:rPr>
              <w:t>项，省部级</w:t>
            </w:r>
            <w:r>
              <w:rPr>
                <w:rFonts w:ascii="华文仿宋" w:eastAsia="华文仿宋" w:hAnsi="华文仿宋" w:hint="eastAsia"/>
              </w:rPr>
              <w:t>1</w:t>
            </w:r>
            <w:r>
              <w:rPr>
                <w:rFonts w:ascii="华文仿宋" w:eastAsia="华文仿宋" w:hAnsi="华文仿宋" w:hint="eastAsia"/>
              </w:rPr>
              <w:t>项。</w:t>
            </w:r>
          </w:p>
          <w:p w:rsidR="00F0770E" w:rsidRDefault="00842A88">
            <w:pPr>
              <w:ind w:firstLineChars="100" w:firstLine="240"/>
              <w:rPr>
                <w:rFonts w:ascii="华文仿宋" w:eastAsia="华文仿宋" w:hAnsi="华文仿宋"/>
              </w:rPr>
            </w:pPr>
            <w:r>
              <w:rPr>
                <w:rFonts w:ascii="华文仿宋" w:eastAsia="华文仿宋" w:hAnsi="华文仿宋" w:hint="eastAsia"/>
              </w:rPr>
              <w:t>赣鄱英才</w:t>
            </w:r>
            <w:r>
              <w:rPr>
                <w:rFonts w:ascii="华文仿宋" w:eastAsia="华文仿宋" w:hAnsi="华文仿宋" w:hint="eastAsia"/>
              </w:rPr>
              <w:t>555</w:t>
            </w:r>
            <w:r>
              <w:rPr>
                <w:rFonts w:ascii="华文仿宋" w:eastAsia="华文仿宋" w:hAnsi="华文仿宋" w:hint="eastAsia"/>
              </w:rPr>
              <w:t>工程领军人才，江西省优秀研究生指导教师</w:t>
            </w:r>
          </w:p>
          <w:p w:rsidR="00F0770E" w:rsidRDefault="00842A88">
            <w:pPr>
              <w:ind w:firstLineChars="100" w:firstLine="240"/>
              <w:rPr>
                <w:rFonts w:ascii="华文仿宋" w:eastAsia="华文仿宋" w:hAnsi="华文仿宋"/>
              </w:rPr>
            </w:pPr>
            <w:r>
              <w:rPr>
                <w:rFonts w:ascii="华文仿宋" w:eastAsia="华文仿宋" w:hAnsi="华文仿宋" w:hint="eastAsia"/>
              </w:rPr>
              <w:t>获第十八届华东地区科技出版社优秀科技图书一等奖</w:t>
            </w:r>
          </w:p>
          <w:p w:rsidR="00F0770E" w:rsidRDefault="00F0770E">
            <w:pPr>
              <w:widowControl/>
              <w:spacing w:line="240" w:lineRule="atLeast"/>
            </w:pPr>
          </w:p>
          <w:p w:rsidR="00F0770E" w:rsidRDefault="00F0770E">
            <w:pPr>
              <w:ind w:firstLineChars="100" w:firstLine="240"/>
              <w:rPr>
                <w:rFonts w:ascii="华文仿宋" w:hAnsi="华文仿宋"/>
              </w:rPr>
            </w:pPr>
          </w:p>
        </w:tc>
      </w:tr>
      <w:tr w:rsidR="00F0770E">
        <w:trPr>
          <w:trHeight w:hRule="exact" w:val="6281"/>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ind w:firstLineChars="100" w:firstLine="240"/>
              <w:rPr>
                <w:rFonts w:ascii="华文仿宋" w:eastAsia="华文仿宋" w:hAnsi="华文仿宋"/>
              </w:rPr>
            </w:pPr>
            <w:r>
              <w:rPr>
                <w:rFonts w:ascii="华文仿宋" w:eastAsia="华文仿宋" w:hAnsi="华文仿宋" w:hint="eastAsia"/>
              </w:rPr>
              <w:t>获科研成果奖</w:t>
            </w:r>
            <w:r>
              <w:rPr>
                <w:rFonts w:ascii="华文仿宋" w:eastAsia="华文仿宋" w:hAnsi="华文仿宋" w:hint="eastAsia"/>
              </w:rPr>
              <w:t>两</w:t>
            </w:r>
            <w:r>
              <w:rPr>
                <w:rFonts w:ascii="华文仿宋" w:eastAsia="华文仿宋" w:hAnsi="华文仿宋" w:hint="eastAsia"/>
              </w:rPr>
              <w:t>项；其中：国家级</w:t>
            </w:r>
            <w:r>
              <w:rPr>
                <w:rFonts w:ascii="华文仿宋" w:eastAsia="华文仿宋" w:hAnsi="华文仿宋" w:hint="eastAsia"/>
              </w:rPr>
              <w:t xml:space="preserve"> </w:t>
            </w:r>
            <w:r>
              <w:rPr>
                <w:rFonts w:ascii="华文仿宋" w:eastAsia="华文仿宋" w:hAnsi="华文仿宋" w:hint="eastAsia"/>
              </w:rPr>
              <w:t>项，省部级</w:t>
            </w:r>
            <w:r>
              <w:rPr>
                <w:rFonts w:ascii="华文仿宋" w:eastAsia="华文仿宋" w:hAnsi="华文仿宋" w:hint="eastAsia"/>
              </w:rPr>
              <w:t>2</w:t>
            </w:r>
            <w:r>
              <w:rPr>
                <w:rFonts w:ascii="华文仿宋" w:eastAsia="华文仿宋" w:hAnsi="华文仿宋" w:hint="eastAsia"/>
              </w:rPr>
              <w:t>项。</w:t>
            </w:r>
          </w:p>
          <w:p w:rsidR="00F0770E" w:rsidRDefault="00842A88">
            <w:pPr>
              <w:ind w:firstLineChars="100" w:firstLine="240"/>
              <w:rPr>
                <w:rFonts w:ascii="华文仿宋" w:eastAsia="华文仿宋" w:hAnsi="华文仿宋"/>
              </w:rPr>
            </w:pPr>
            <w:r>
              <w:rPr>
                <w:rFonts w:ascii="华文仿宋" w:eastAsia="华文仿宋" w:hAnsi="华文仿宋" w:hint="eastAsia"/>
              </w:rPr>
              <w:t>SCI</w:t>
            </w:r>
            <w:r>
              <w:rPr>
                <w:rFonts w:ascii="华文仿宋" w:eastAsia="华文仿宋" w:hAnsi="华文仿宋" w:hint="eastAsia"/>
              </w:rPr>
              <w:t>收录论文</w:t>
            </w:r>
            <w:r>
              <w:rPr>
                <w:rFonts w:ascii="华文仿宋" w:eastAsia="华文仿宋" w:hAnsi="华文仿宋" w:hint="eastAsia"/>
              </w:rPr>
              <w:t xml:space="preserve"> 24 </w:t>
            </w:r>
            <w:r>
              <w:rPr>
                <w:rFonts w:ascii="华文仿宋" w:eastAsia="华文仿宋" w:hAnsi="华文仿宋" w:hint="eastAsia"/>
              </w:rPr>
              <w:t>篇。</w:t>
            </w:r>
          </w:p>
          <w:p w:rsidR="00F0770E" w:rsidRDefault="00842A88">
            <w:pPr>
              <w:ind w:firstLineChars="100" w:firstLine="240"/>
              <w:rPr>
                <w:rFonts w:ascii="华文仿宋" w:eastAsia="华文仿宋" w:hAnsi="华文仿宋"/>
              </w:rPr>
            </w:pPr>
            <w:r>
              <w:rPr>
                <w:rFonts w:ascii="华文仿宋" w:eastAsia="华文仿宋" w:hAnsi="华文仿宋" w:hint="eastAsia"/>
              </w:rPr>
              <w:t>主持课题共</w:t>
            </w:r>
            <w:r>
              <w:rPr>
                <w:rFonts w:ascii="华文仿宋" w:eastAsia="华文仿宋" w:hAnsi="华文仿宋" w:hint="eastAsia"/>
              </w:rPr>
              <w:t>13</w:t>
            </w:r>
            <w:r>
              <w:rPr>
                <w:rFonts w:ascii="华文仿宋" w:eastAsia="华文仿宋" w:hAnsi="华文仿宋" w:hint="eastAsia"/>
              </w:rPr>
              <w:t>项；其中：国家级项目</w:t>
            </w:r>
            <w:r>
              <w:rPr>
                <w:rFonts w:ascii="华文仿宋" w:eastAsia="华文仿宋" w:hAnsi="华文仿宋" w:hint="eastAsia"/>
              </w:rPr>
              <w:t>7</w:t>
            </w:r>
            <w:r>
              <w:rPr>
                <w:rFonts w:ascii="华文仿宋" w:eastAsia="华文仿宋" w:hAnsi="华文仿宋" w:hint="eastAsia"/>
              </w:rPr>
              <w:t>项，省部级项目</w:t>
            </w:r>
            <w:r>
              <w:rPr>
                <w:rFonts w:ascii="华文仿宋" w:eastAsia="华文仿宋" w:hAnsi="华文仿宋" w:hint="eastAsia"/>
              </w:rPr>
              <w:t>6</w:t>
            </w:r>
            <w:r>
              <w:rPr>
                <w:rFonts w:ascii="华文仿宋" w:eastAsia="华文仿宋" w:hAnsi="华文仿宋" w:hint="eastAsia"/>
              </w:rPr>
              <w:t>项。</w:t>
            </w:r>
          </w:p>
          <w:p w:rsidR="00F0770E" w:rsidRDefault="00842A88">
            <w:pPr>
              <w:pStyle w:val="TableParagraph"/>
              <w:rPr>
                <w:rFonts w:ascii="华文仿宋" w:eastAsia="华文仿宋" w:hAnsi="华文仿宋"/>
              </w:rPr>
            </w:pPr>
            <w:r>
              <w:rPr>
                <w:rFonts w:ascii="华文仿宋" w:eastAsia="华文仿宋" w:hAnsi="华文仿宋" w:hint="eastAsia"/>
              </w:rPr>
              <w:t>1.Notch1/PTEN</w:t>
            </w:r>
            <w:r>
              <w:rPr>
                <w:rFonts w:ascii="华文仿宋" w:eastAsia="华文仿宋" w:hAnsi="华文仿宋" w:hint="eastAsia"/>
              </w:rPr>
              <w:t>介导的</w:t>
            </w:r>
            <w:r>
              <w:rPr>
                <w:rFonts w:ascii="华文仿宋" w:eastAsia="华文仿宋" w:hAnsi="华文仿宋" w:hint="eastAsia"/>
              </w:rPr>
              <w:t>Pink1/Mfn2/Parkin</w:t>
            </w:r>
            <w:r>
              <w:rPr>
                <w:rFonts w:ascii="华文仿宋" w:eastAsia="华文仿宋" w:hAnsi="华文仿宋" w:hint="eastAsia"/>
              </w:rPr>
              <w:t>通路调控自噬、维护线粒体动力平衡参与心肌保护，№</w:t>
            </w:r>
            <w:r>
              <w:rPr>
                <w:rFonts w:ascii="华文仿宋" w:eastAsia="华文仿宋" w:hAnsi="华文仿宋" w:hint="eastAsia"/>
              </w:rPr>
              <w:t xml:space="preserve">: </w:t>
            </w:r>
            <w:r>
              <w:rPr>
                <w:rFonts w:ascii="华文仿宋" w:eastAsia="华文仿宋" w:hAnsi="华文仿宋" w:hint="eastAsia"/>
              </w:rPr>
              <w:t>81860054</w:t>
            </w:r>
            <w:r>
              <w:rPr>
                <w:rFonts w:ascii="华文仿宋" w:eastAsia="华文仿宋" w:hAnsi="华文仿宋" w:hint="eastAsia"/>
              </w:rPr>
              <w:t>，国家自然科学基金，</w:t>
            </w:r>
            <w:r>
              <w:rPr>
                <w:rFonts w:ascii="华文仿宋" w:eastAsia="华文仿宋" w:hAnsi="华文仿宋" w:hint="eastAsia"/>
              </w:rPr>
              <w:t>2019.01-2022.12</w:t>
            </w:r>
            <w:r>
              <w:rPr>
                <w:rFonts w:ascii="华文仿宋" w:eastAsia="华文仿宋" w:hAnsi="华文仿宋" w:hint="eastAsia"/>
              </w:rPr>
              <w:t>，</w:t>
            </w:r>
            <w:r>
              <w:rPr>
                <w:rFonts w:ascii="华文仿宋" w:eastAsia="华文仿宋" w:hAnsi="华文仿宋" w:hint="eastAsia"/>
              </w:rPr>
              <w:t>35</w:t>
            </w:r>
            <w:r>
              <w:rPr>
                <w:rFonts w:ascii="华文仿宋" w:eastAsia="华文仿宋" w:hAnsi="华文仿宋" w:hint="eastAsia"/>
              </w:rPr>
              <w:t>万。</w:t>
            </w:r>
          </w:p>
          <w:p w:rsidR="00F0770E" w:rsidRDefault="00842A88">
            <w:pPr>
              <w:pStyle w:val="TableParagraph"/>
              <w:rPr>
                <w:rFonts w:ascii="华文仿宋" w:eastAsia="华文仿宋" w:hAnsi="华文仿宋"/>
              </w:rPr>
            </w:pPr>
            <w:r>
              <w:rPr>
                <w:rFonts w:ascii="华文仿宋" w:eastAsia="华文仿宋" w:hAnsi="华文仿宋" w:hint="eastAsia"/>
              </w:rPr>
              <w:t>2.lncRNA-4321/miR-702-5p/Notch1</w:t>
            </w:r>
            <w:r>
              <w:rPr>
                <w:rFonts w:ascii="华文仿宋" w:eastAsia="华文仿宋" w:hAnsi="华文仿宋" w:hint="eastAsia"/>
              </w:rPr>
              <w:t>轴向调控自噬减轻心肌缺血再灌注损伤，№</w:t>
            </w:r>
            <w:r>
              <w:rPr>
                <w:rFonts w:ascii="华文仿宋" w:eastAsia="华文仿宋" w:hAnsi="华文仿宋" w:hint="eastAsia"/>
              </w:rPr>
              <w:t>: 81570262</w:t>
            </w:r>
            <w:r>
              <w:rPr>
                <w:rFonts w:ascii="华文仿宋" w:eastAsia="华文仿宋" w:hAnsi="华文仿宋" w:hint="eastAsia"/>
              </w:rPr>
              <w:t>，国家自然科学基金，</w:t>
            </w:r>
            <w:r>
              <w:rPr>
                <w:rFonts w:ascii="华文仿宋" w:eastAsia="华文仿宋" w:hAnsi="华文仿宋" w:hint="eastAsia"/>
              </w:rPr>
              <w:t>2016.01-2017.12</w:t>
            </w:r>
            <w:r>
              <w:rPr>
                <w:rFonts w:ascii="华文仿宋" w:eastAsia="华文仿宋" w:hAnsi="华文仿宋" w:hint="eastAsia"/>
              </w:rPr>
              <w:t>，</w:t>
            </w:r>
            <w:r>
              <w:rPr>
                <w:rFonts w:ascii="华文仿宋" w:eastAsia="华文仿宋" w:hAnsi="华文仿宋" w:hint="eastAsia"/>
              </w:rPr>
              <w:t>25</w:t>
            </w:r>
            <w:r>
              <w:rPr>
                <w:rFonts w:ascii="华文仿宋" w:eastAsia="华文仿宋" w:hAnsi="华文仿宋" w:hint="eastAsia"/>
              </w:rPr>
              <w:t>万。</w:t>
            </w:r>
          </w:p>
          <w:p w:rsidR="00F0770E" w:rsidRDefault="00842A88">
            <w:pPr>
              <w:pStyle w:val="TableParagraph"/>
              <w:rPr>
                <w:rFonts w:ascii="华文仿宋" w:eastAsia="华文仿宋" w:hAnsi="华文仿宋"/>
              </w:rPr>
            </w:pPr>
            <w:r>
              <w:rPr>
                <w:rFonts w:ascii="华文仿宋" w:eastAsia="华文仿宋" w:hAnsi="华文仿宋" w:hint="eastAsia"/>
              </w:rPr>
              <w:t>3.</w:t>
            </w:r>
            <w:r>
              <w:rPr>
                <w:rFonts w:ascii="华文仿宋" w:eastAsia="华文仿宋" w:hAnsi="华文仿宋" w:hint="eastAsia"/>
              </w:rPr>
              <w:t>基于</w:t>
            </w:r>
            <w:r>
              <w:rPr>
                <w:rFonts w:ascii="华文仿宋" w:eastAsia="华文仿宋" w:hAnsi="华文仿宋" w:hint="eastAsia"/>
              </w:rPr>
              <w:t xml:space="preserve">CRISPR </w:t>
            </w:r>
            <w:r>
              <w:rPr>
                <w:rFonts w:ascii="华文仿宋" w:eastAsia="华文仿宋" w:hAnsi="华文仿宋" w:hint="eastAsia"/>
              </w:rPr>
              <w:t>技术调控</w:t>
            </w:r>
            <w:r>
              <w:rPr>
                <w:rFonts w:ascii="华文仿宋" w:eastAsia="华文仿宋" w:hAnsi="华文仿宋" w:hint="eastAsia"/>
              </w:rPr>
              <w:t xml:space="preserve">Notch </w:t>
            </w:r>
            <w:r>
              <w:rPr>
                <w:rFonts w:ascii="华文仿宋" w:eastAsia="华文仿宋" w:hAnsi="华文仿宋" w:hint="eastAsia"/>
              </w:rPr>
              <w:t>信号治疗缺血性心脏病的应用研究，№</w:t>
            </w:r>
            <w:r>
              <w:rPr>
                <w:rFonts w:ascii="华文仿宋" w:eastAsia="华文仿宋" w:hAnsi="华文仿宋" w:hint="eastAsia"/>
              </w:rPr>
              <w:t>: 20152ACB20026</w:t>
            </w:r>
            <w:r>
              <w:rPr>
                <w:rFonts w:ascii="华文仿宋" w:eastAsia="华文仿宋" w:hAnsi="华文仿宋" w:hint="eastAsia"/>
              </w:rPr>
              <w:t>，江西省自然科学基金，</w:t>
            </w:r>
            <w:r>
              <w:rPr>
                <w:rFonts w:ascii="华文仿宋" w:eastAsia="华文仿宋" w:hAnsi="华文仿宋" w:hint="eastAsia"/>
              </w:rPr>
              <w:t>2016.01-2018.12</w:t>
            </w:r>
            <w:r>
              <w:rPr>
                <w:rFonts w:ascii="华文仿宋" w:eastAsia="华文仿宋" w:hAnsi="华文仿宋" w:hint="eastAsia"/>
              </w:rPr>
              <w:t>，</w:t>
            </w:r>
            <w:r>
              <w:rPr>
                <w:rFonts w:ascii="华文仿宋" w:eastAsia="华文仿宋" w:hAnsi="华文仿宋" w:hint="eastAsia"/>
              </w:rPr>
              <w:t>40</w:t>
            </w:r>
            <w:r>
              <w:rPr>
                <w:rFonts w:ascii="华文仿宋" w:eastAsia="华文仿宋" w:hAnsi="华文仿宋" w:hint="eastAsia"/>
              </w:rPr>
              <w:t>万。</w:t>
            </w:r>
          </w:p>
          <w:p w:rsidR="00F0770E" w:rsidRDefault="00842A88">
            <w:pPr>
              <w:pStyle w:val="TableParagraph"/>
              <w:rPr>
                <w:rFonts w:ascii="华文仿宋" w:eastAsia="华文仿宋" w:hAnsi="华文仿宋"/>
              </w:rPr>
            </w:pPr>
            <w:r>
              <w:rPr>
                <w:rFonts w:ascii="华文仿宋" w:eastAsia="华文仿宋" w:hAnsi="华文仿宋" w:hint="eastAsia"/>
              </w:rPr>
              <w:t>4.</w:t>
            </w:r>
            <w:r>
              <w:rPr>
                <w:rFonts w:ascii="华文仿宋" w:eastAsia="华文仿宋" w:hAnsi="华文仿宋" w:hint="eastAsia"/>
              </w:rPr>
              <w:t>基于</w:t>
            </w:r>
            <w:r>
              <w:rPr>
                <w:rFonts w:ascii="华文仿宋" w:eastAsia="华文仿宋" w:hAnsi="华文仿宋" w:hint="eastAsia"/>
              </w:rPr>
              <w:t>Notch</w:t>
            </w:r>
            <w:r>
              <w:rPr>
                <w:rFonts w:ascii="华文仿宋" w:eastAsia="华文仿宋" w:hAnsi="华文仿宋" w:hint="eastAsia"/>
              </w:rPr>
              <w:t>信号筛选新型</w:t>
            </w:r>
            <w:r>
              <w:rPr>
                <w:rFonts w:ascii="华文仿宋" w:eastAsia="华文仿宋" w:hAnsi="华文仿宋" w:hint="eastAsia"/>
              </w:rPr>
              <w:t>miRNA</w:t>
            </w:r>
            <w:r>
              <w:rPr>
                <w:rFonts w:ascii="华文仿宋" w:eastAsia="华文仿宋" w:hAnsi="华文仿宋" w:hint="eastAsia"/>
              </w:rPr>
              <w:t>调控心肌纤维化的机制研究，№</w:t>
            </w:r>
            <w:r>
              <w:rPr>
                <w:rFonts w:ascii="华文仿宋" w:eastAsia="华文仿宋" w:hAnsi="华文仿宋" w:hint="eastAsia"/>
              </w:rPr>
              <w:t>: KJLD1</w:t>
            </w:r>
            <w:r>
              <w:rPr>
                <w:rFonts w:ascii="华文仿宋" w:eastAsia="华文仿宋" w:hAnsi="华文仿宋" w:hint="eastAsia"/>
              </w:rPr>
              <w:t>401</w:t>
            </w:r>
            <w:r>
              <w:rPr>
                <w:rFonts w:ascii="华文仿宋" w:eastAsia="华文仿宋" w:hAnsi="华文仿宋" w:hint="eastAsia"/>
              </w:rPr>
              <w:t>，江西省高等学校科技落地计划，</w:t>
            </w:r>
            <w:r>
              <w:rPr>
                <w:rFonts w:ascii="华文仿宋" w:eastAsia="华文仿宋" w:hAnsi="华文仿宋" w:hint="eastAsia"/>
              </w:rPr>
              <w:t>2015.01-2017.12</w:t>
            </w:r>
            <w:r>
              <w:rPr>
                <w:rFonts w:ascii="华文仿宋" w:eastAsia="华文仿宋" w:hAnsi="华文仿宋" w:hint="eastAsia"/>
              </w:rPr>
              <w:t>，</w:t>
            </w:r>
            <w:r>
              <w:rPr>
                <w:rFonts w:ascii="华文仿宋" w:eastAsia="华文仿宋" w:hAnsi="华文仿宋" w:hint="eastAsia"/>
              </w:rPr>
              <w:t>20</w:t>
            </w:r>
            <w:r>
              <w:rPr>
                <w:rFonts w:ascii="华文仿宋" w:eastAsia="华文仿宋" w:hAnsi="华文仿宋" w:hint="eastAsia"/>
              </w:rPr>
              <w:t>万。</w:t>
            </w:r>
          </w:p>
          <w:p w:rsidR="00F0770E" w:rsidRDefault="00842A88">
            <w:pPr>
              <w:pStyle w:val="TableParagraph"/>
              <w:rPr>
                <w:rFonts w:ascii="华文仿宋" w:eastAsia="华文仿宋" w:hAnsi="华文仿宋"/>
              </w:rPr>
            </w:pPr>
            <w:r>
              <w:rPr>
                <w:rFonts w:ascii="华文仿宋" w:eastAsia="华文仿宋" w:hAnsi="华文仿宋" w:hint="eastAsia"/>
              </w:rPr>
              <w:t>5.Notch1</w:t>
            </w:r>
            <w:r>
              <w:rPr>
                <w:rFonts w:ascii="华文仿宋" w:eastAsia="华文仿宋" w:hAnsi="华文仿宋" w:hint="eastAsia"/>
              </w:rPr>
              <w:t>与</w:t>
            </w:r>
            <w:r>
              <w:rPr>
                <w:rFonts w:ascii="华文仿宋" w:eastAsia="华文仿宋" w:hAnsi="华文仿宋" w:hint="eastAsia"/>
              </w:rPr>
              <w:t>RISK/SAFE/HIF-1</w:t>
            </w:r>
            <w:r>
              <w:rPr>
                <w:rFonts w:ascii="华文仿宋" w:eastAsia="华文仿宋" w:hAnsi="华文仿宋" w:hint="eastAsia"/>
              </w:rPr>
              <w:t>α信号通路整合在</w:t>
            </w:r>
            <w:r>
              <w:rPr>
                <w:rFonts w:ascii="华文仿宋" w:eastAsia="华文仿宋" w:hAnsi="华文仿宋" w:hint="eastAsia"/>
              </w:rPr>
              <w:t>I-postC</w:t>
            </w:r>
            <w:r>
              <w:rPr>
                <w:rFonts w:ascii="华文仿宋" w:eastAsia="华文仿宋" w:hAnsi="华文仿宋" w:hint="eastAsia"/>
              </w:rPr>
              <w:t>保护中的作用及其机制，№</w:t>
            </w:r>
            <w:r>
              <w:rPr>
                <w:rFonts w:ascii="华文仿宋" w:eastAsia="华文仿宋" w:hAnsi="华文仿宋" w:hint="eastAsia"/>
              </w:rPr>
              <w:t>: 81260024</w:t>
            </w:r>
            <w:r>
              <w:rPr>
                <w:rFonts w:ascii="华文仿宋" w:eastAsia="华文仿宋" w:hAnsi="华文仿宋" w:hint="eastAsia"/>
              </w:rPr>
              <w:t>，国家自然科学基金，</w:t>
            </w:r>
            <w:r>
              <w:rPr>
                <w:rFonts w:ascii="华文仿宋" w:eastAsia="华文仿宋" w:hAnsi="华文仿宋" w:hint="eastAsia"/>
              </w:rPr>
              <w:t>2013.01-2016.12</w:t>
            </w:r>
            <w:r>
              <w:rPr>
                <w:rFonts w:ascii="华文仿宋" w:eastAsia="华文仿宋" w:hAnsi="华文仿宋" w:hint="eastAsia"/>
              </w:rPr>
              <w:t>，</w:t>
            </w:r>
            <w:r>
              <w:rPr>
                <w:rFonts w:ascii="华文仿宋" w:eastAsia="华文仿宋" w:hAnsi="华文仿宋" w:hint="eastAsia"/>
              </w:rPr>
              <w:t>49</w:t>
            </w:r>
            <w:r>
              <w:rPr>
                <w:rFonts w:ascii="华文仿宋" w:eastAsia="华文仿宋" w:hAnsi="华文仿宋" w:hint="eastAsia"/>
              </w:rPr>
              <w:t>万。</w:t>
            </w:r>
          </w:p>
          <w:p w:rsidR="00F0770E" w:rsidRDefault="00F0770E">
            <w:pPr>
              <w:rPr>
                <w:rFonts w:ascii="仿宋" w:eastAsia="仿宋" w:hAnsi="仿宋"/>
              </w:rPr>
            </w:pPr>
          </w:p>
        </w:tc>
      </w:tr>
      <w:tr w:rsidR="00F0770E">
        <w:trPr>
          <w:trHeight w:hRule="exact" w:val="1013"/>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 xml:space="preserve"> </w:t>
            </w:r>
          </w:p>
          <w:p w:rsidR="00F0770E" w:rsidRDefault="00842A88">
            <w:pPr>
              <w:jc w:val="center"/>
              <w:rPr>
                <w:rFonts w:ascii="华文仿宋" w:eastAsia="华文仿宋" w:hAnsi="华文仿宋"/>
              </w:rPr>
            </w:pPr>
            <w:r>
              <w:rPr>
                <w:rFonts w:ascii="华文仿宋" w:eastAsia="华文仿宋" w:hAnsi="华文仿宋" w:hint="eastAsia"/>
              </w:rPr>
              <w:t>30</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w:t>
            </w:r>
            <w:r>
              <w:rPr>
                <w:rFonts w:ascii="华文仿宋" w:eastAsia="华文仿宋" w:hAnsi="华文仿宋" w:hint="eastAsia"/>
              </w:rPr>
              <w:t>00</w:t>
            </w:r>
          </w:p>
        </w:tc>
      </w:tr>
      <w:tr w:rsidR="00F0770E">
        <w:trPr>
          <w:trHeight w:hRule="exact" w:val="1021"/>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仿宋" w:eastAsia="仿宋" w:hAnsi="仿宋" w:hint="eastAsia"/>
                <w:szCs w:val="21"/>
              </w:rPr>
              <w:t>心胸外科学</w:t>
            </w:r>
            <w:r>
              <w:rPr>
                <w:rFonts w:ascii="仿宋" w:eastAsia="仿宋" w:hAnsi="仿宋" w:hint="eastAsia"/>
                <w:szCs w:val="21"/>
              </w:rPr>
              <w:t>，</w:t>
            </w:r>
            <w:r>
              <w:rPr>
                <w:rFonts w:ascii="华文仿宋" w:eastAsia="华文仿宋" w:hAnsi="华文仿宋" w:hint="eastAsia"/>
              </w:rPr>
              <w:t>60</w:t>
            </w:r>
            <w:r>
              <w:rPr>
                <w:rFonts w:ascii="华文仿宋" w:eastAsia="华文仿宋" w:hAnsi="华文仿宋" w:hint="eastAsia"/>
              </w:rPr>
              <w:t>学时</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25</w:t>
            </w:r>
          </w:p>
        </w:tc>
      </w:tr>
    </w:tbl>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0"/>
        <w:rPr>
          <w:rFonts w:ascii="华文仿宋" w:eastAsia="华文仿宋" w:hAnsi="华文仿宋" w:cs="宋体"/>
          <w:sz w:val="24"/>
          <w:szCs w:val="24"/>
        </w:rPr>
      </w:pPr>
    </w:p>
    <w:p w:rsidR="00F0770E" w:rsidRDefault="00842A88">
      <w:pPr>
        <w:pStyle w:val="a3"/>
        <w:kinsoku w:val="0"/>
        <w:overflowPunct w:val="0"/>
        <w:spacing w:line="431" w:lineRule="exact"/>
        <w:ind w:left="3094"/>
      </w:pPr>
      <w:r>
        <w:t>5.</w:t>
      </w:r>
      <w:r>
        <w:rPr>
          <w:rFonts w:hint="eastAsia"/>
        </w:rPr>
        <w:t>专业主要带头人简介（</w:t>
      </w:r>
      <w:r>
        <w:t>2</w:t>
      </w:r>
      <w:r>
        <w:rPr>
          <w:rFonts w:hint="eastAsia"/>
        </w:rPr>
        <w:t>）</w:t>
      </w:r>
    </w:p>
    <w:p w:rsidR="00F0770E" w:rsidRDefault="00F0770E">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tblPr>
      <w:tblGrid>
        <w:gridCol w:w="960"/>
        <w:gridCol w:w="1438"/>
        <w:gridCol w:w="255"/>
        <w:gridCol w:w="991"/>
        <w:gridCol w:w="878"/>
        <w:gridCol w:w="437"/>
        <w:gridCol w:w="1280"/>
        <w:gridCol w:w="1069"/>
        <w:gridCol w:w="1274"/>
        <w:gridCol w:w="991"/>
      </w:tblGrid>
      <w:tr w:rsidR="00F0770E">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孙水林</w:t>
            </w:r>
          </w:p>
        </w:tc>
        <w:tc>
          <w:tcPr>
            <w:tcW w:w="124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宋体"/>
              </w:rPr>
            </w:pPr>
          </w:p>
          <w:p w:rsidR="00F0770E" w:rsidRDefault="00842A88">
            <w:pPr>
              <w:pStyle w:val="TableParagraph"/>
              <w:kinsoku w:val="0"/>
              <w:overflowPunct w:val="0"/>
              <w:ind w:left="376"/>
              <w:rPr>
                <w:rFonts w:ascii="华文仿宋" w:eastAsia="华文仿宋" w:hAnsi="华文仿宋" w:cs="宋体"/>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宋体"/>
              </w:rPr>
            </w:pPr>
          </w:p>
          <w:p w:rsidR="00F0770E" w:rsidRDefault="00842A88">
            <w:pPr>
              <w:pStyle w:val="TableParagraph"/>
              <w:kinsoku w:val="0"/>
              <w:overflowPunct w:val="0"/>
              <w:ind w:left="131"/>
              <w:rPr>
                <w:rFonts w:ascii="华文仿宋" w:eastAsia="华文仿宋" w:hAnsi="华文仿宋" w:cs="宋体"/>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教授、主任医师</w:t>
            </w:r>
          </w:p>
        </w:tc>
        <w:tc>
          <w:tcPr>
            <w:tcW w:w="1274"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宋体"/>
              </w:rPr>
            </w:pPr>
          </w:p>
          <w:p w:rsidR="00F0770E" w:rsidRDefault="00842A88">
            <w:pPr>
              <w:pStyle w:val="TableParagraph"/>
              <w:kinsoku w:val="0"/>
              <w:overflowPunct w:val="0"/>
              <w:ind w:left="171"/>
              <w:rPr>
                <w:rFonts w:ascii="华文仿宋" w:eastAsia="华文仿宋" w:hAnsi="华文仿宋" w:cs="宋体"/>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科主任</w:t>
            </w:r>
          </w:p>
        </w:tc>
      </w:tr>
      <w:tr w:rsidR="00F0770E">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传染病</w:t>
            </w:r>
            <w:r>
              <w:rPr>
                <w:rFonts w:ascii="华文仿宋" w:eastAsia="华文仿宋" w:hAnsi="华文仿宋" w:hint="eastAsia"/>
              </w:rPr>
              <w:t>学</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南昌大学</w:t>
            </w:r>
            <w:r>
              <w:rPr>
                <w:rFonts w:ascii="华文仿宋" w:eastAsia="华文仿宋" w:hAnsi="华文仿宋" w:hint="eastAsia"/>
              </w:rPr>
              <w:t>第二临床医学院</w:t>
            </w:r>
          </w:p>
        </w:tc>
      </w:tr>
      <w:tr w:rsidR="00F0770E">
        <w:trPr>
          <w:trHeight w:hRule="exact" w:val="934"/>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hint="eastAsia"/>
              </w:rPr>
              <w:t>最后学历毕业时间、</w:t>
            </w:r>
            <w:r>
              <w:rPr>
                <w:rFonts w:ascii="华文仿宋" w:eastAsia="华文仿宋" w:hAnsi="华文仿宋" w:hint="eastAsia"/>
              </w:rPr>
              <w:t xml:space="preserve"> </w:t>
            </w:r>
            <w:r>
              <w:rPr>
                <w:rFonts w:ascii="华文仿宋" w:eastAsia="华文仿宋" w:hAnsi="华文仿宋" w:hint="eastAsia"/>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在职研究生（</w:t>
            </w:r>
            <w:r>
              <w:rPr>
                <w:rFonts w:ascii="华文仿宋" w:eastAsia="华文仿宋" w:hAnsi="华文仿宋" w:hint="eastAsia"/>
              </w:rPr>
              <w:t>2005</w:t>
            </w:r>
            <w:r>
              <w:rPr>
                <w:rFonts w:ascii="华文仿宋" w:eastAsia="华文仿宋" w:hAnsi="华文仿宋" w:hint="eastAsia"/>
              </w:rPr>
              <w:t>年</w:t>
            </w:r>
            <w:r>
              <w:rPr>
                <w:rFonts w:ascii="华文仿宋" w:eastAsia="华文仿宋" w:hAnsi="华文仿宋" w:hint="eastAsia"/>
              </w:rPr>
              <w:t>09</w:t>
            </w:r>
            <w:r>
              <w:rPr>
                <w:rFonts w:ascii="华文仿宋" w:eastAsia="华文仿宋" w:hAnsi="华文仿宋" w:hint="eastAsia"/>
              </w:rPr>
              <w:t>月毕业于江西医学院消化专业硕士）</w:t>
            </w:r>
          </w:p>
        </w:tc>
      </w:tr>
      <w:tr w:rsidR="00F0770E">
        <w:trPr>
          <w:trHeight w:hRule="exact" w:val="833"/>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rPr>
            </w:pPr>
          </w:p>
          <w:p w:rsidR="00F0770E" w:rsidRDefault="00842A88">
            <w:pPr>
              <w:pStyle w:val="TableParagraph"/>
              <w:kinsoku w:val="0"/>
              <w:overflowPunct w:val="0"/>
              <w:ind w:left="599"/>
              <w:rPr>
                <w:rFonts w:ascii="华文仿宋" w:eastAsia="华文仿宋" w:hAnsi="华文仿宋"/>
              </w:rPr>
            </w:pPr>
            <w:r>
              <w:rPr>
                <w:rFonts w:ascii="华文仿宋" w:eastAsia="华文仿宋" w:hAnsi="华文仿宋"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擅长慢性乙型肝炎抗病毒治疗及抗肝纤维化，重型肝炎，不明原因发热等的诊治以及各种疑难感染性疾病的诊治。</w:t>
            </w:r>
          </w:p>
        </w:tc>
      </w:tr>
      <w:tr w:rsidR="00F0770E">
        <w:trPr>
          <w:trHeight w:hRule="exact" w:val="522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rsidR="00F0770E" w:rsidRDefault="00842A8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主持科研教学立项课题</w:t>
            </w:r>
            <w:r>
              <w:rPr>
                <w:rFonts w:ascii="华文仿宋" w:eastAsia="华文仿宋" w:hAnsi="华文仿宋" w:hint="eastAsia"/>
              </w:rPr>
              <w:t>17</w:t>
            </w:r>
            <w:r>
              <w:rPr>
                <w:rFonts w:ascii="华文仿宋" w:eastAsia="华文仿宋" w:hAnsi="华文仿宋" w:hint="eastAsia"/>
              </w:rPr>
              <w:t>项，发表科研教学论文</w:t>
            </w:r>
            <w:r>
              <w:rPr>
                <w:rFonts w:ascii="华文仿宋" w:eastAsia="华文仿宋" w:hAnsi="华文仿宋" w:hint="eastAsia"/>
              </w:rPr>
              <w:t>50</w:t>
            </w:r>
            <w:r>
              <w:rPr>
                <w:rFonts w:ascii="华文仿宋" w:eastAsia="华文仿宋" w:hAnsi="华文仿宋" w:hint="eastAsia"/>
              </w:rPr>
              <w:t>余篇，获省部级医疗教学成果四项。从事传染病的临床、教学、科研工作</w:t>
            </w:r>
            <w:r>
              <w:rPr>
                <w:rFonts w:ascii="华文仿宋" w:eastAsia="华文仿宋" w:hAnsi="华文仿宋" w:hint="eastAsia"/>
              </w:rPr>
              <w:t>28</w:t>
            </w:r>
            <w:r>
              <w:rPr>
                <w:rFonts w:ascii="华文仿宋" w:eastAsia="华文仿宋" w:hAnsi="华文仿宋" w:hint="eastAsia"/>
              </w:rPr>
              <w:t>年，培养硕士生</w:t>
            </w:r>
            <w:r>
              <w:rPr>
                <w:rFonts w:ascii="华文仿宋" w:eastAsia="华文仿宋" w:hAnsi="华文仿宋" w:hint="eastAsia"/>
              </w:rPr>
              <w:t>19</w:t>
            </w:r>
            <w:r>
              <w:rPr>
                <w:rFonts w:ascii="华文仿宋" w:eastAsia="华文仿宋" w:hAnsi="华文仿宋" w:hint="eastAsia"/>
              </w:rPr>
              <w:t>名</w:t>
            </w:r>
            <w:r>
              <w:rPr>
                <w:rFonts w:ascii="华文仿宋" w:eastAsia="华文仿宋" w:hAnsi="华文仿宋" w:hint="eastAsia"/>
              </w:rPr>
              <w:t>,</w:t>
            </w:r>
            <w:r>
              <w:rPr>
                <w:rFonts w:ascii="华文仿宋" w:eastAsia="华文仿宋" w:hAnsi="华文仿宋" w:hint="eastAsia"/>
              </w:rPr>
              <w:t>临床教学特色明显：</w:t>
            </w:r>
            <w:r>
              <w:rPr>
                <w:rFonts w:ascii="华文仿宋" w:eastAsia="华文仿宋" w:hAnsi="华文仿宋" w:hint="eastAsia"/>
              </w:rPr>
              <w:t>7</w:t>
            </w:r>
            <w:r>
              <w:rPr>
                <w:rFonts w:ascii="华文仿宋" w:eastAsia="华文仿宋" w:hAnsi="华文仿宋" w:hint="eastAsia"/>
              </w:rPr>
              <w:t>次被南昌大学医学院评为优秀带教老师，</w:t>
            </w:r>
            <w:r>
              <w:rPr>
                <w:rFonts w:ascii="华文仿宋" w:eastAsia="华文仿宋" w:hAnsi="华文仿宋" w:hint="eastAsia"/>
              </w:rPr>
              <w:t>2001</w:t>
            </w:r>
            <w:r>
              <w:rPr>
                <w:rFonts w:ascii="华文仿宋" w:eastAsia="华文仿宋" w:hAnsi="华文仿宋" w:hint="eastAsia"/>
              </w:rPr>
              <w:t>年获</w:t>
            </w:r>
            <w:r>
              <w:rPr>
                <w:rFonts w:ascii="华文仿宋" w:eastAsia="华文仿宋" w:hAnsi="华文仿宋" w:hint="eastAsia"/>
              </w:rPr>
              <w:t> </w:t>
            </w:r>
            <w:r>
              <w:rPr>
                <w:rFonts w:ascii="华文仿宋" w:eastAsia="华文仿宋" w:hAnsi="华文仿宋" w:hint="eastAsia"/>
              </w:rPr>
              <w:t>“十佳”青年教师</w:t>
            </w:r>
            <w:r>
              <w:rPr>
                <w:rFonts w:ascii="华文仿宋" w:eastAsia="华文仿宋" w:hAnsi="华文仿宋" w:hint="eastAsia"/>
              </w:rPr>
              <w:t>,2005</w:t>
            </w:r>
            <w:r>
              <w:rPr>
                <w:rFonts w:ascii="华文仿宋" w:eastAsia="华文仿宋" w:hAnsi="华文仿宋" w:hint="eastAsia"/>
              </w:rPr>
              <w:t>年主持制作的“常见传染病实况多媒体课件”获教育部“二等奖”</w:t>
            </w:r>
            <w:r>
              <w:rPr>
                <w:rFonts w:ascii="华文仿宋" w:eastAsia="华文仿宋" w:hAnsi="华文仿宋" w:hint="eastAsia"/>
              </w:rPr>
              <w:t>,2008</w:t>
            </w:r>
            <w:r>
              <w:rPr>
                <w:rFonts w:ascii="华文仿宋" w:eastAsia="华文仿宋" w:hAnsi="华文仿宋" w:hint="eastAsia"/>
              </w:rPr>
              <w:t>年获南昌大学医学院多媒体课件“三等奖”</w:t>
            </w:r>
            <w:r>
              <w:rPr>
                <w:rFonts w:ascii="华文仿宋" w:eastAsia="华文仿宋" w:hAnsi="华文仿宋" w:hint="eastAsia"/>
              </w:rPr>
              <w:t>,2009</w:t>
            </w:r>
            <w:r>
              <w:rPr>
                <w:rFonts w:ascii="华文仿宋" w:eastAsia="华文仿宋" w:hAnsi="华文仿宋" w:hint="eastAsia"/>
              </w:rPr>
              <w:t>年获南昌大学首届教师课堂授课比赛“二等奖”，</w:t>
            </w:r>
            <w:r>
              <w:rPr>
                <w:rFonts w:ascii="华文仿宋" w:eastAsia="华文仿宋" w:hAnsi="华文仿宋" w:hint="eastAsia"/>
              </w:rPr>
              <w:t>2011</w:t>
            </w:r>
            <w:r>
              <w:rPr>
                <w:rFonts w:ascii="华文仿宋" w:eastAsia="华文仿宋" w:hAnsi="华文仿宋" w:hint="eastAsia"/>
              </w:rPr>
              <w:t>年获江西省骨干教师，</w:t>
            </w:r>
            <w:r>
              <w:rPr>
                <w:rFonts w:ascii="华文仿宋" w:eastAsia="华文仿宋" w:hAnsi="华文仿宋" w:hint="eastAsia"/>
              </w:rPr>
              <w:t>2011</w:t>
            </w:r>
            <w:r>
              <w:rPr>
                <w:rFonts w:ascii="华文仿宋" w:eastAsia="华文仿宋" w:hAnsi="华文仿宋" w:hint="eastAsia"/>
              </w:rPr>
              <w:t>年获南昌大学中兴奖教奖，</w:t>
            </w:r>
            <w:r>
              <w:rPr>
                <w:rFonts w:ascii="华文仿宋" w:eastAsia="华文仿宋" w:hAnsi="华文仿宋" w:hint="eastAsia"/>
              </w:rPr>
              <w:t>2012</w:t>
            </w:r>
            <w:r>
              <w:rPr>
                <w:rFonts w:ascii="华文仿宋" w:eastAsia="华文仿宋" w:hAnsi="华文仿宋" w:hint="eastAsia"/>
              </w:rPr>
              <w:t>年获南昌大学教学成果“二等奖”，</w:t>
            </w:r>
            <w:r>
              <w:rPr>
                <w:rFonts w:ascii="华文仿宋" w:eastAsia="华文仿宋" w:hAnsi="华文仿宋" w:hint="eastAsia"/>
              </w:rPr>
              <w:t>2014</w:t>
            </w:r>
            <w:r>
              <w:rPr>
                <w:rFonts w:ascii="华文仿宋" w:eastAsia="华文仿宋" w:hAnsi="华文仿宋" w:hint="eastAsia"/>
              </w:rPr>
              <w:t>年获江西省</w:t>
            </w:r>
            <w:r>
              <w:rPr>
                <w:rFonts w:ascii="华文仿宋" w:eastAsia="华文仿宋" w:hAnsi="华文仿宋" w:hint="eastAsia"/>
              </w:rPr>
              <w:t>教育系统师德先进个人，</w:t>
            </w:r>
            <w:r>
              <w:rPr>
                <w:rFonts w:ascii="华文仿宋" w:eastAsia="华文仿宋" w:hAnsi="华文仿宋" w:hint="eastAsia"/>
              </w:rPr>
              <w:t>2014</w:t>
            </w:r>
            <w:r>
              <w:rPr>
                <w:rFonts w:ascii="华文仿宋" w:eastAsia="华文仿宋" w:hAnsi="华文仿宋" w:hint="eastAsia"/>
              </w:rPr>
              <w:t>年建设了江西省首门慕课《无处不在—传染病》并在中国东西部高校课程联盟上上线运行至今，选修同学达</w:t>
            </w:r>
            <w:r>
              <w:rPr>
                <w:rFonts w:ascii="华文仿宋" w:eastAsia="华文仿宋" w:hAnsi="华文仿宋" w:hint="eastAsia"/>
              </w:rPr>
              <w:t>1.5</w:t>
            </w:r>
            <w:r>
              <w:rPr>
                <w:rFonts w:ascii="华文仿宋" w:eastAsia="华文仿宋" w:hAnsi="华文仿宋" w:hint="eastAsia"/>
              </w:rPr>
              <w:t>万人，该慕课获</w:t>
            </w:r>
            <w:r>
              <w:rPr>
                <w:rFonts w:ascii="华文仿宋" w:eastAsia="华文仿宋" w:hAnsi="华文仿宋" w:hint="eastAsia"/>
              </w:rPr>
              <w:t>2014</w:t>
            </w:r>
            <w:r>
              <w:rPr>
                <w:rFonts w:ascii="华文仿宋" w:eastAsia="华文仿宋" w:hAnsi="华文仿宋" w:hint="eastAsia"/>
              </w:rPr>
              <w:t>年南昌大学教学成果“一等奖”和</w:t>
            </w:r>
            <w:r>
              <w:rPr>
                <w:rFonts w:ascii="华文仿宋" w:eastAsia="华文仿宋" w:hAnsi="华文仿宋" w:hint="eastAsia"/>
              </w:rPr>
              <w:t>2016</w:t>
            </w:r>
            <w:r>
              <w:rPr>
                <w:rFonts w:ascii="华文仿宋" w:eastAsia="华文仿宋" w:hAnsi="华文仿宋" w:hint="eastAsia"/>
              </w:rPr>
              <w:t>年</w:t>
            </w:r>
            <w:r>
              <w:rPr>
                <w:rFonts w:ascii="华文仿宋" w:eastAsia="华文仿宋" w:hAnsi="华文仿宋" w:hint="eastAsia"/>
              </w:rPr>
              <w:t> </w:t>
            </w:r>
            <w:r>
              <w:rPr>
                <w:rFonts w:ascii="华文仿宋" w:eastAsia="华文仿宋" w:hAnsi="华文仿宋" w:hint="eastAsia"/>
              </w:rPr>
              <w:t>江西省教学成果“二等奖”，</w:t>
            </w:r>
            <w:r>
              <w:rPr>
                <w:rFonts w:ascii="华文仿宋" w:eastAsia="华文仿宋" w:hAnsi="华文仿宋" w:hint="eastAsia"/>
              </w:rPr>
              <w:t>2016</w:t>
            </w:r>
            <w:r>
              <w:rPr>
                <w:rFonts w:ascii="华文仿宋" w:eastAsia="华文仿宋" w:hAnsi="华文仿宋" w:hint="eastAsia"/>
              </w:rPr>
              <w:t>年获南昌大学教学成果“一等奖”，</w:t>
            </w:r>
            <w:r>
              <w:rPr>
                <w:rFonts w:ascii="华文仿宋" w:eastAsia="华文仿宋" w:hAnsi="华文仿宋" w:hint="eastAsia"/>
              </w:rPr>
              <w:t>2017</w:t>
            </w:r>
            <w:r>
              <w:rPr>
                <w:rFonts w:ascii="华文仿宋" w:eastAsia="华文仿宋" w:hAnsi="华文仿宋" w:hint="eastAsia"/>
              </w:rPr>
              <w:t>年《传染病学》获江西省精品在线公开课，</w:t>
            </w:r>
            <w:r>
              <w:rPr>
                <w:rFonts w:ascii="华文仿宋" w:eastAsia="华文仿宋" w:hAnsi="华文仿宋" w:hint="eastAsia"/>
              </w:rPr>
              <w:t>2018</w:t>
            </w:r>
            <w:r>
              <w:rPr>
                <w:rFonts w:ascii="华文仿宋" w:eastAsia="华文仿宋" w:hAnsi="华文仿宋" w:hint="eastAsia"/>
              </w:rPr>
              <w:t>年被评为“十大教学标兵”，慕课《无处不在—传染病》同年获得国家精品课程。</w:t>
            </w:r>
          </w:p>
          <w:p w:rsidR="00F0770E" w:rsidRDefault="00F0770E">
            <w:pPr>
              <w:rPr>
                <w:rFonts w:ascii="华文仿宋" w:eastAsia="华文仿宋" w:hAnsi="华文仿宋"/>
              </w:rPr>
            </w:pPr>
          </w:p>
        </w:tc>
      </w:tr>
      <w:tr w:rsidR="00F0770E">
        <w:trPr>
          <w:trHeight w:hRule="exact" w:val="1437"/>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主持科研教学立项课题</w:t>
            </w:r>
            <w:r>
              <w:rPr>
                <w:rFonts w:ascii="华文仿宋" w:eastAsia="华文仿宋" w:hAnsi="华文仿宋" w:hint="eastAsia"/>
              </w:rPr>
              <w:t>17</w:t>
            </w:r>
            <w:r>
              <w:rPr>
                <w:rFonts w:ascii="华文仿宋" w:eastAsia="华文仿宋" w:hAnsi="华文仿宋" w:hint="eastAsia"/>
              </w:rPr>
              <w:t>项，发表科研论文</w:t>
            </w:r>
            <w:r>
              <w:rPr>
                <w:rFonts w:ascii="华文仿宋" w:eastAsia="华文仿宋" w:hAnsi="华文仿宋" w:hint="eastAsia"/>
              </w:rPr>
              <w:t>50</w:t>
            </w:r>
            <w:r>
              <w:rPr>
                <w:rFonts w:ascii="华文仿宋" w:eastAsia="华文仿宋" w:hAnsi="华文仿宋" w:hint="eastAsia"/>
              </w:rPr>
              <w:t>余篇，主持国家自然科学基金</w:t>
            </w:r>
            <w:r>
              <w:rPr>
                <w:rFonts w:ascii="华文仿宋" w:eastAsia="华文仿宋" w:hAnsi="华文仿宋" w:hint="eastAsia"/>
              </w:rPr>
              <w:t>1</w:t>
            </w:r>
            <w:r>
              <w:rPr>
                <w:rFonts w:ascii="华文仿宋" w:eastAsia="华文仿宋" w:hAnsi="华文仿宋" w:hint="eastAsia"/>
              </w:rPr>
              <w:t>项，参与</w:t>
            </w:r>
            <w:r>
              <w:rPr>
                <w:rFonts w:ascii="华文仿宋" w:eastAsia="华文仿宋" w:hAnsi="华文仿宋" w:hint="eastAsia"/>
              </w:rPr>
              <w:t>1</w:t>
            </w:r>
            <w:r>
              <w:rPr>
                <w:rFonts w:ascii="华文仿宋" w:eastAsia="华文仿宋" w:hAnsi="华文仿宋" w:hint="eastAsia"/>
              </w:rPr>
              <w:t>项。其中“大</w:t>
            </w:r>
            <w:r>
              <w:rPr>
                <w:rFonts w:ascii="华文仿宋" w:eastAsia="华文仿宋" w:hAnsi="华文仿宋" w:hint="eastAsia"/>
              </w:rPr>
              <w:t>剂量干扰素治疗前</w:t>
            </w:r>
            <w:r>
              <w:rPr>
                <w:rFonts w:ascii="华文仿宋" w:eastAsia="华文仿宋" w:hAnsi="华文仿宋" w:hint="eastAsia"/>
              </w:rPr>
              <w:t>C</w:t>
            </w:r>
            <w:r>
              <w:rPr>
                <w:rFonts w:ascii="华文仿宋" w:eastAsia="华文仿宋" w:hAnsi="华文仿宋" w:hint="eastAsia"/>
              </w:rPr>
              <w:t>区变异慢性乙型肝炎”获江西省农村卫生适宜技术“星火推广计划”项目，并在我省广大农村地区逐步推广。</w:t>
            </w:r>
          </w:p>
        </w:tc>
      </w:tr>
      <w:tr w:rsidR="00F0770E">
        <w:trPr>
          <w:trHeight w:hRule="exact" w:val="958"/>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rPr>
              <w:t>1</w:t>
            </w:r>
            <w:r>
              <w:rPr>
                <w:rFonts w:ascii="华文仿宋" w:eastAsia="华文仿宋" w:hAnsi="华文仿宋" w:hint="eastAsia"/>
              </w:rPr>
              <w:t>.4</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56.31</w:t>
            </w:r>
          </w:p>
        </w:tc>
      </w:tr>
      <w:tr w:rsidR="00F0770E">
        <w:trPr>
          <w:trHeight w:hRule="exact" w:val="115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jc w:val="center"/>
              <w:rPr>
                <w:rFonts w:ascii="华文仿宋" w:eastAsia="华文仿宋" w:hAnsi="华文仿宋"/>
              </w:rPr>
            </w:pPr>
            <w:r>
              <w:rPr>
                <w:rFonts w:ascii="华文仿宋" w:eastAsia="华文仿宋" w:hAnsi="华文仿宋" w:hint="eastAsia"/>
              </w:rPr>
              <w:t>传染病学，</w:t>
            </w:r>
            <w:r>
              <w:rPr>
                <w:rFonts w:ascii="华文仿宋" w:eastAsia="华文仿宋" w:hAnsi="华文仿宋" w:hint="eastAsia"/>
              </w:rPr>
              <w:t>1740</w:t>
            </w:r>
            <w:r>
              <w:rPr>
                <w:rFonts w:ascii="华文仿宋" w:eastAsia="华文仿宋" w:hAnsi="华文仿宋" w:hint="eastAsia"/>
              </w:rPr>
              <w:t>学时</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w:t>
            </w:r>
            <w:r>
              <w:rPr>
                <w:rFonts w:ascii="华文仿宋" w:eastAsia="华文仿宋" w:hAnsi="华文仿宋" w:hint="eastAsia"/>
              </w:rPr>
              <w:t>5</w:t>
            </w:r>
          </w:p>
        </w:tc>
      </w:tr>
    </w:tbl>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842A88">
      <w:pPr>
        <w:pStyle w:val="a3"/>
        <w:kinsoku w:val="0"/>
        <w:overflowPunct w:val="0"/>
        <w:spacing w:line="431" w:lineRule="exact"/>
        <w:ind w:left="3094"/>
      </w:pPr>
      <w:r>
        <w:lastRenderedPageBreak/>
        <w:t>5.</w:t>
      </w:r>
      <w:r>
        <w:rPr>
          <w:rFonts w:hint="eastAsia"/>
        </w:rPr>
        <w:t>专业主要带头人简介（</w:t>
      </w:r>
      <w:r>
        <w:t>3</w:t>
      </w:r>
      <w:r>
        <w:rPr>
          <w:rFonts w:hint="eastAsia"/>
        </w:rPr>
        <w:t>）</w:t>
      </w:r>
    </w:p>
    <w:p w:rsidR="00F0770E" w:rsidRDefault="00F0770E">
      <w:pPr>
        <w:pStyle w:val="a3"/>
        <w:kinsoku w:val="0"/>
        <w:overflowPunct w:val="0"/>
        <w:ind w:left="0"/>
        <w:rPr>
          <w:sz w:val="20"/>
          <w:szCs w:val="20"/>
        </w:rPr>
      </w:pPr>
    </w:p>
    <w:p w:rsidR="00F0770E" w:rsidRDefault="00F0770E">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tblPr>
      <w:tblGrid>
        <w:gridCol w:w="960"/>
        <w:gridCol w:w="998"/>
        <w:gridCol w:w="695"/>
        <w:gridCol w:w="417"/>
        <w:gridCol w:w="1100"/>
        <w:gridCol w:w="789"/>
        <w:gridCol w:w="724"/>
        <w:gridCol w:w="1062"/>
        <w:gridCol w:w="975"/>
        <w:gridCol w:w="1853"/>
      </w:tblGrid>
      <w:tr w:rsidR="00F0770E">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宋体"/>
              </w:rPr>
            </w:pPr>
          </w:p>
          <w:p w:rsidR="00F0770E" w:rsidRDefault="00842A88">
            <w:pPr>
              <w:pStyle w:val="TableParagraph"/>
              <w:kinsoku w:val="0"/>
              <w:overflowPunct w:val="0"/>
              <w:ind w:left="235"/>
              <w:rPr>
                <w:rFonts w:ascii="华文仿宋" w:eastAsia="华文仿宋" w:hAnsi="华文仿宋" w:cs="宋体"/>
              </w:rPr>
            </w:pPr>
            <w:r>
              <w:rPr>
                <w:rFonts w:ascii="华文仿宋" w:eastAsia="华文仿宋" w:hAnsi="华文仿宋" w:cs="宋体" w:hint="eastAsia"/>
              </w:rPr>
              <w:t>姓名</w:t>
            </w:r>
          </w:p>
        </w:tc>
        <w:tc>
          <w:tcPr>
            <w:tcW w:w="99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洪葵</w:t>
            </w:r>
          </w:p>
        </w:tc>
        <w:tc>
          <w:tcPr>
            <w:tcW w:w="1112"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宋体"/>
              </w:rPr>
            </w:pPr>
          </w:p>
          <w:p w:rsidR="00F0770E" w:rsidRDefault="00842A88">
            <w:pPr>
              <w:pStyle w:val="TableParagraph"/>
              <w:kinsoku w:val="0"/>
              <w:overflowPunct w:val="0"/>
              <w:ind w:left="376"/>
              <w:rPr>
                <w:rFonts w:ascii="华文仿宋" w:eastAsia="华文仿宋" w:hAnsi="华文仿宋" w:cs="宋体"/>
              </w:rPr>
            </w:pPr>
            <w:r>
              <w:rPr>
                <w:rFonts w:ascii="华文仿宋" w:eastAsia="华文仿宋" w:hAnsi="华文仿宋" w:cs="宋体" w:hint="eastAsia"/>
              </w:rPr>
              <w:t>性别</w:t>
            </w:r>
          </w:p>
        </w:tc>
        <w:tc>
          <w:tcPr>
            <w:tcW w:w="1100"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cs="宋体"/>
              </w:rPr>
            </w:pPr>
          </w:p>
          <w:p w:rsidR="00F0770E" w:rsidRDefault="00842A88">
            <w:pPr>
              <w:jc w:val="center"/>
              <w:rPr>
                <w:rFonts w:ascii="华文仿宋" w:eastAsia="华文仿宋" w:hAnsi="华文仿宋" w:cs="宋体"/>
              </w:rPr>
            </w:pPr>
            <w:r>
              <w:rPr>
                <w:rFonts w:ascii="华文仿宋" w:eastAsia="华文仿宋" w:hAnsi="华文仿宋" w:cs="宋体" w:hint="eastAsia"/>
              </w:rPr>
              <w:t>女</w:t>
            </w:r>
          </w:p>
        </w:tc>
        <w:tc>
          <w:tcPr>
            <w:tcW w:w="1513"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kinsoku w:val="0"/>
              <w:overflowPunct w:val="0"/>
              <w:jc w:val="both"/>
              <w:rPr>
                <w:rFonts w:ascii="华文仿宋" w:eastAsia="华文仿宋" w:hAnsi="华文仿宋" w:cs="宋体"/>
              </w:rPr>
            </w:pPr>
            <w:r>
              <w:rPr>
                <w:rFonts w:ascii="华文仿宋" w:eastAsia="华文仿宋" w:hAnsi="华文仿宋" w:cs="宋体" w:hint="eastAsia"/>
              </w:rPr>
              <w:t>专业技术职务</w:t>
            </w:r>
          </w:p>
        </w:tc>
        <w:tc>
          <w:tcPr>
            <w:tcW w:w="1062" w:type="dxa"/>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cs="宋体"/>
              </w:rPr>
            </w:pPr>
            <w:r>
              <w:rPr>
                <w:rFonts w:ascii="华文仿宋" w:eastAsia="华文仿宋" w:hAnsi="华文仿宋" w:cs="宋体" w:hint="eastAsia"/>
              </w:rPr>
              <w:t>二级教授、主任医师</w:t>
            </w:r>
          </w:p>
        </w:tc>
        <w:tc>
          <w:tcPr>
            <w:tcW w:w="975" w:type="dxa"/>
            <w:tcBorders>
              <w:top w:val="single" w:sz="4" w:space="0" w:color="000000"/>
              <w:left w:val="single" w:sz="4" w:space="0" w:color="000000"/>
              <w:bottom w:val="single" w:sz="4" w:space="0" w:color="000000"/>
              <w:right w:val="single" w:sz="4" w:space="0" w:color="000000"/>
            </w:tcBorders>
            <w:vAlign w:val="center"/>
          </w:tcPr>
          <w:p w:rsidR="00F0770E" w:rsidRDefault="00842A88">
            <w:pPr>
              <w:pStyle w:val="TableParagraph"/>
              <w:kinsoku w:val="0"/>
              <w:overflowPunct w:val="0"/>
              <w:ind w:firstLineChars="100" w:firstLine="240"/>
              <w:jc w:val="both"/>
              <w:rPr>
                <w:rFonts w:ascii="华文仿宋" w:eastAsia="华文仿宋" w:hAnsi="华文仿宋" w:cs="宋体"/>
              </w:rPr>
            </w:pPr>
            <w:r>
              <w:rPr>
                <w:rFonts w:ascii="华文仿宋" w:eastAsia="华文仿宋" w:hAnsi="华文仿宋" w:cs="宋体" w:hint="eastAsia"/>
              </w:rPr>
              <w:t>行政</w:t>
            </w:r>
          </w:p>
          <w:p w:rsidR="00F0770E" w:rsidRDefault="00842A88">
            <w:pPr>
              <w:pStyle w:val="TableParagraph"/>
              <w:kinsoku w:val="0"/>
              <w:overflowPunct w:val="0"/>
              <w:ind w:firstLineChars="100" w:firstLine="240"/>
              <w:jc w:val="both"/>
              <w:rPr>
                <w:rFonts w:ascii="华文仿宋" w:eastAsia="华文仿宋" w:hAnsi="华文仿宋" w:cs="宋体"/>
              </w:rPr>
            </w:pPr>
            <w:r>
              <w:rPr>
                <w:rFonts w:ascii="华文仿宋" w:eastAsia="华文仿宋" w:hAnsi="华文仿宋" w:cs="宋体" w:hint="eastAsia"/>
              </w:rPr>
              <w:t>职务</w:t>
            </w:r>
          </w:p>
        </w:tc>
        <w:tc>
          <w:tcPr>
            <w:tcW w:w="1853" w:type="dxa"/>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cs="宋体"/>
              </w:rPr>
            </w:pPr>
            <w:r>
              <w:rPr>
                <w:rFonts w:ascii="华文仿宋" w:eastAsia="华文仿宋" w:hAnsi="华文仿宋" w:cs="宋体" w:hint="eastAsia"/>
                <w:sz w:val="22"/>
                <w:szCs w:val="22"/>
              </w:rPr>
              <w:t>江西省重点实验室主任、心血管内科心律失常病区主任</w:t>
            </w:r>
          </w:p>
        </w:tc>
      </w:tr>
      <w:tr w:rsidR="00F0770E">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210" w:type="dxa"/>
            <w:gridSpan w:val="4"/>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ind w:firstLineChars="100" w:firstLine="240"/>
              <w:rPr>
                <w:rFonts w:ascii="华文仿宋" w:eastAsia="华文仿宋" w:hAnsi="华文仿宋"/>
              </w:rPr>
            </w:pPr>
            <w:r>
              <w:rPr>
                <w:rFonts w:ascii="华文仿宋" w:eastAsia="华文仿宋" w:hAnsi="华文仿宋" w:hint="eastAsia"/>
              </w:rPr>
              <w:t>诊断学</w:t>
            </w:r>
          </w:p>
        </w:tc>
        <w:tc>
          <w:tcPr>
            <w:tcW w:w="1513"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890"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南昌大学</w:t>
            </w:r>
            <w:r>
              <w:rPr>
                <w:rFonts w:ascii="华文仿宋" w:eastAsia="华文仿宋" w:hAnsi="华文仿宋" w:hint="eastAsia"/>
              </w:rPr>
              <w:t>第二临床医学院</w:t>
            </w:r>
          </w:p>
        </w:tc>
      </w:tr>
      <w:tr w:rsidR="00F0770E">
        <w:trPr>
          <w:trHeight w:hRule="exact" w:val="960"/>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2000</w:t>
            </w:r>
            <w:r>
              <w:rPr>
                <w:rFonts w:ascii="华文仿宋" w:eastAsia="华文仿宋" w:hAnsi="华文仿宋" w:hint="eastAsia"/>
              </w:rPr>
              <w:t>年</w:t>
            </w:r>
            <w:r>
              <w:rPr>
                <w:rFonts w:ascii="华文仿宋" w:eastAsia="华文仿宋" w:hAnsi="华文仿宋" w:hint="eastAsia"/>
              </w:rPr>
              <w:t>日本冈山大学医学部</w:t>
            </w:r>
            <w:r>
              <w:rPr>
                <w:rFonts w:ascii="华文仿宋" w:eastAsia="华文仿宋" w:hAnsi="华文仿宋" w:hint="eastAsia"/>
              </w:rPr>
              <w:t>，获内科学博士学位</w:t>
            </w:r>
          </w:p>
        </w:tc>
      </w:tr>
      <w:tr w:rsidR="00F0770E">
        <w:trPr>
          <w:trHeight w:hRule="exact" w:val="921"/>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心血管疾病遗传基础、临床规范化诊治及个体化治疗</w:t>
            </w:r>
          </w:p>
        </w:tc>
      </w:tr>
      <w:tr w:rsidR="00F0770E">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rsidR="00F0770E" w:rsidRDefault="00842A8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ind w:firstLineChars="100" w:firstLine="240"/>
              <w:rPr>
                <w:rFonts w:ascii="华文仿宋" w:eastAsia="华文仿宋" w:hAnsi="华文仿宋"/>
              </w:rPr>
            </w:pPr>
          </w:p>
        </w:tc>
      </w:tr>
      <w:tr w:rsidR="00F0770E">
        <w:trPr>
          <w:trHeight w:hRule="exact" w:val="5195"/>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99"/>
              <w:ind w:left="719" w:right="600" w:hanging="120"/>
              <w:jc w:val="center"/>
              <w:rPr>
                <w:rFonts w:ascii="华文仿宋" w:eastAsia="华文仿宋" w:hAnsi="华文仿宋" w:cs="宋体"/>
              </w:rPr>
            </w:pPr>
          </w:p>
          <w:p w:rsidR="00F0770E" w:rsidRDefault="00842A88">
            <w:pPr>
              <w:pStyle w:val="TableParagraph"/>
              <w:kinsoku w:val="0"/>
              <w:overflowPunct w:val="0"/>
              <w:spacing w:before="199"/>
              <w:ind w:right="600"/>
              <w:jc w:val="center"/>
              <w:rPr>
                <w:rFonts w:ascii="华文仿宋" w:eastAsia="华文仿宋" w:hAnsi="华文仿宋"/>
              </w:rPr>
            </w:pPr>
            <w:r>
              <w:rPr>
                <w:rFonts w:ascii="华文仿宋" w:eastAsia="华文仿宋" w:hAnsi="华文仿宋" w:cs="宋体" w:hint="eastAsia"/>
              </w:rPr>
              <w:t xml:space="preserve">     </w:t>
            </w: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sz w:val="18"/>
                <w:szCs w:val="18"/>
              </w:rPr>
            </w:pPr>
            <w:r>
              <w:rPr>
                <w:rFonts w:ascii="华文仿宋" w:eastAsia="华文仿宋" w:hAnsi="华文仿宋" w:hint="eastAsia"/>
              </w:rPr>
              <w:t>主要从事心血管疾病的医学遗传基础和临床规范化防治研究，蛋白质降解途径新解析及基因个体化治疗技术的探索研究。发表论文</w:t>
            </w:r>
            <w:r>
              <w:rPr>
                <w:rFonts w:ascii="华文仿宋" w:eastAsia="华文仿宋" w:hAnsi="华文仿宋" w:hint="eastAsia"/>
              </w:rPr>
              <w:t>100</w:t>
            </w:r>
            <w:r>
              <w:rPr>
                <w:rFonts w:ascii="华文仿宋" w:eastAsia="华文仿宋" w:hAnsi="华文仿宋" w:hint="eastAsia"/>
              </w:rPr>
              <w:t>余篇，在“</w:t>
            </w:r>
            <w:r>
              <w:rPr>
                <w:rFonts w:ascii="华文仿宋" w:eastAsia="华文仿宋" w:hAnsi="华文仿宋" w:hint="eastAsia"/>
              </w:rPr>
              <w:t>Circulation</w:t>
            </w:r>
            <w:r>
              <w:rPr>
                <w:rFonts w:ascii="华文仿宋" w:eastAsia="华文仿宋" w:hAnsi="华文仿宋" w:hint="eastAsia"/>
              </w:rPr>
              <w:t>”</w:t>
            </w:r>
            <w:r>
              <w:rPr>
                <w:rFonts w:ascii="华文仿宋" w:eastAsia="华文仿宋" w:hAnsi="华文仿宋" w:hint="eastAsia"/>
              </w:rPr>
              <w:t xml:space="preserve">, </w:t>
            </w:r>
            <w:r>
              <w:rPr>
                <w:rFonts w:ascii="华文仿宋" w:eastAsia="华文仿宋" w:hAnsi="华文仿宋" w:hint="eastAsia"/>
              </w:rPr>
              <w:t>“</w:t>
            </w:r>
            <w:r>
              <w:rPr>
                <w:rFonts w:ascii="华文仿宋" w:eastAsia="华文仿宋" w:hAnsi="华文仿宋" w:hint="eastAsia"/>
              </w:rPr>
              <w:t xml:space="preserve">Cardiovascular </w:t>
            </w:r>
            <w:r>
              <w:rPr>
                <w:rFonts w:ascii="华文仿宋" w:eastAsia="华文仿宋" w:hAnsi="华文仿宋" w:hint="eastAsia"/>
              </w:rPr>
              <w:t>Research</w:t>
            </w:r>
            <w:r>
              <w:rPr>
                <w:rFonts w:ascii="华文仿宋" w:eastAsia="华文仿宋" w:hAnsi="华文仿宋" w:hint="eastAsia"/>
              </w:rPr>
              <w:t>”，“</w:t>
            </w:r>
            <w:r>
              <w:rPr>
                <w:rFonts w:ascii="华文仿宋" w:eastAsia="华文仿宋" w:hAnsi="华文仿宋" w:hint="eastAsia"/>
              </w:rPr>
              <w:t>J Mol Cell Cardiol</w:t>
            </w:r>
            <w:r>
              <w:rPr>
                <w:rFonts w:ascii="华文仿宋" w:eastAsia="华文仿宋" w:hAnsi="华文仿宋" w:hint="eastAsia"/>
              </w:rPr>
              <w:t>”</w:t>
            </w:r>
            <w:r>
              <w:rPr>
                <w:rFonts w:ascii="华文仿宋" w:eastAsia="华文仿宋" w:hAnsi="华文仿宋" w:hint="eastAsia"/>
              </w:rPr>
              <w:t xml:space="preserve">, </w:t>
            </w:r>
            <w:r>
              <w:rPr>
                <w:rFonts w:ascii="华文仿宋" w:eastAsia="华文仿宋" w:hAnsi="华文仿宋" w:hint="eastAsia"/>
              </w:rPr>
              <w:t>“</w:t>
            </w:r>
            <w:r>
              <w:rPr>
                <w:rFonts w:ascii="华文仿宋" w:eastAsia="华文仿宋" w:hAnsi="华文仿宋" w:hint="eastAsia"/>
              </w:rPr>
              <w:t>Eur J Hum Genet</w:t>
            </w:r>
            <w:r>
              <w:rPr>
                <w:rFonts w:ascii="华文仿宋" w:eastAsia="华文仿宋" w:hAnsi="华文仿宋" w:hint="eastAsia"/>
              </w:rPr>
              <w:t>”</w:t>
            </w:r>
            <w:r>
              <w:rPr>
                <w:rFonts w:ascii="华文仿宋" w:eastAsia="华文仿宋" w:hAnsi="华文仿宋" w:hint="eastAsia"/>
              </w:rPr>
              <w:t xml:space="preserve"> ,</w:t>
            </w:r>
            <w:r>
              <w:rPr>
                <w:rFonts w:ascii="华文仿宋" w:eastAsia="华文仿宋" w:hAnsi="华文仿宋" w:hint="eastAsia"/>
              </w:rPr>
              <w:t>“</w:t>
            </w:r>
            <w:r>
              <w:rPr>
                <w:rFonts w:ascii="华文仿宋" w:eastAsia="华文仿宋" w:hAnsi="华文仿宋" w:hint="eastAsia"/>
              </w:rPr>
              <w:t>Pharmacogenomic J</w:t>
            </w:r>
            <w:r>
              <w:rPr>
                <w:rFonts w:ascii="华文仿宋" w:eastAsia="华文仿宋" w:hAnsi="华文仿宋" w:hint="eastAsia"/>
              </w:rPr>
              <w:t>”等</w:t>
            </w:r>
            <w:r>
              <w:rPr>
                <w:rFonts w:ascii="华文仿宋" w:eastAsia="华文仿宋" w:hAnsi="华文仿宋" w:hint="eastAsia"/>
              </w:rPr>
              <w:t>SCI</w:t>
            </w:r>
            <w:r>
              <w:rPr>
                <w:rFonts w:ascii="华文仿宋" w:eastAsia="华文仿宋" w:hAnsi="华文仿宋" w:hint="eastAsia"/>
              </w:rPr>
              <w:t>杂志发表论文</w:t>
            </w:r>
            <w:r>
              <w:rPr>
                <w:rFonts w:ascii="华文仿宋" w:eastAsia="华文仿宋" w:hAnsi="华文仿宋" w:hint="eastAsia"/>
              </w:rPr>
              <w:t>42</w:t>
            </w:r>
            <w:r>
              <w:rPr>
                <w:rFonts w:ascii="华文仿宋" w:eastAsia="华文仿宋" w:hAnsi="华文仿宋" w:hint="eastAsia"/>
              </w:rPr>
              <w:t>篇，第一作者论文影响因子累计达</w:t>
            </w:r>
            <w:r>
              <w:rPr>
                <w:rFonts w:ascii="华文仿宋" w:eastAsia="华文仿宋" w:hAnsi="华文仿宋" w:hint="eastAsia"/>
              </w:rPr>
              <w:t>110</w:t>
            </w:r>
            <w:r>
              <w:rPr>
                <w:rFonts w:ascii="华文仿宋" w:eastAsia="华文仿宋" w:hAnsi="华文仿宋" w:hint="eastAsia"/>
              </w:rPr>
              <w:t>分，他引</w:t>
            </w:r>
            <w:r>
              <w:rPr>
                <w:rFonts w:ascii="华文仿宋" w:eastAsia="华文仿宋" w:hAnsi="华文仿宋" w:hint="eastAsia"/>
              </w:rPr>
              <w:t>700</w:t>
            </w:r>
            <w:r>
              <w:rPr>
                <w:rFonts w:ascii="华文仿宋" w:eastAsia="华文仿宋" w:hAnsi="华文仿宋" w:hint="eastAsia"/>
              </w:rPr>
              <w:t>余次。主编、副主编、副主译和参编书籍</w:t>
            </w:r>
            <w:r>
              <w:rPr>
                <w:rFonts w:ascii="华文仿宋" w:eastAsia="华文仿宋" w:hAnsi="华文仿宋" w:hint="eastAsia"/>
              </w:rPr>
              <w:t>24</w:t>
            </w:r>
            <w:r>
              <w:rPr>
                <w:rFonts w:ascii="华文仿宋" w:eastAsia="华文仿宋" w:hAnsi="华文仿宋" w:hint="eastAsia"/>
              </w:rPr>
              <w:t>部；先后主持国家基金重点项目、教育部创新团队基金、教育部博士生导师基金和国家</w:t>
            </w:r>
            <w:r>
              <w:rPr>
                <w:rFonts w:ascii="华文仿宋" w:eastAsia="华文仿宋" w:hAnsi="华文仿宋" w:hint="eastAsia"/>
              </w:rPr>
              <w:t>973</w:t>
            </w:r>
            <w:r>
              <w:rPr>
                <w:rFonts w:ascii="华文仿宋" w:eastAsia="华文仿宋" w:hAnsi="华文仿宋" w:hint="eastAsia"/>
              </w:rPr>
              <w:t>前期各</w:t>
            </w:r>
            <w:r>
              <w:rPr>
                <w:rFonts w:ascii="华文仿宋" w:eastAsia="华文仿宋" w:hAnsi="华文仿宋" w:hint="eastAsia"/>
              </w:rPr>
              <w:t>1</w:t>
            </w:r>
            <w:r>
              <w:rPr>
                <w:rFonts w:ascii="华文仿宋" w:eastAsia="华文仿宋" w:hAnsi="华文仿宋" w:hint="eastAsia"/>
              </w:rPr>
              <w:t>项；国家自然科学基金</w:t>
            </w:r>
            <w:r>
              <w:rPr>
                <w:rFonts w:ascii="华文仿宋" w:eastAsia="华文仿宋" w:hAnsi="华文仿宋" w:hint="eastAsia"/>
              </w:rPr>
              <w:t>4</w:t>
            </w:r>
            <w:r>
              <w:rPr>
                <w:rFonts w:ascii="华文仿宋" w:eastAsia="华文仿宋" w:hAnsi="华文仿宋" w:hint="eastAsia"/>
              </w:rPr>
              <w:t>项；国际合作等省部级课题</w:t>
            </w:r>
            <w:r>
              <w:rPr>
                <w:rFonts w:ascii="华文仿宋" w:eastAsia="华文仿宋" w:hAnsi="华文仿宋" w:hint="eastAsia"/>
              </w:rPr>
              <w:t>10</w:t>
            </w:r>
            <w:r>
              <w:rPr>
                <w:rFonts w:ascii="华文仿宋" w:eastAsia="华文仿宋" w:hAnsi="华文仿宋" w:hint="eastAsia"/>
              </w:rPr>
              <w:t>余项；主持国家继续教育项目</w:t>
            </w:r>
            <w:r>
              <w:rPr>
                <w:rFonts w:ascii="华文仿宋" w:eastAsia="华文仿宋" w:hAnsi="华文仿宋" w:hint="eastAsia"/>
              </w:rPr>
              <w:t>2</w:t>
            </w:r>
            <w:r>
              <w:rPr>
                <w:rFonts w:ascii="华文仿宋" w:eastAsia="华文仿宋" w:hAnsi="华文仿宋" w:hint="eastAsia"/>
              </w:rPr>
              <w:t>项，承担国家</w:t>
            </w:r>
            <w:r>
              <w:rPr>
                <w:rFonts w:ascii="华文仿宋" w:eastAsia="华文仿宋" w:hAnsi="华文仿宋" w:hint="eastAsia"/>
              </w:rPr>
              <w:t>973</w:t>
            </w:r>
            <w:r>
              <w:rPr>
                <w:rFonts w:ascii="华文仿宋" w:eastAsia="华文仿宋" w:hAnsi="华文仿宋" w:hint="eastAsia"/>
              </w:rPr>
              <w:t>项目子课题</w:t>
            </w:r>
            <w:r>
              <w:rPr>
                <w:rFonts w:ascii="华文仿宋" w:eastAsia="华文仿宋" w:hAnsi="华文仿宋" w:hint="eastAsia"/>
              </w:rPr>
              <w:t>2</w:t>
            </w:r>
            <w:r>
              <w:rPr>
                <w:rFonts w:ascii="华文仿宋" w:eastAsia="华文仿宋" w:hAnsi="华文仿宋" w:hint="eastAsia"/>
              </w:rPr>
              <w:t>项；承担参与国际药物临床试验</w:t>
            </w:r>
            <w:r>
              <w:rPr>
                <w:rFonts w:ascii="华文仿宋" w:eastAsia="华文仿宋" w:hAnsi="华文仿宋" w:hint="eastAsia"/>
              </w:rPr>
              <w:t>6</w:t>
            </w:r>
            <w:r>
              <w:rPr>
                <w:rFonts w:ascii="华文仿宋" w:eastAsia="华文仿宋" w:hAnsi="华文仿宋" w:hint="eastAsia"/>
              </w:rPr>
              <w:t>项。主持项目研究成果曾获江西省</w:t>
            </w:r>
            <w:r>
              <w:rPr>
                <w:rFonts w:ascii="华文仿宋" w:eastAsia="华文仿宋" w:hAnsi="华文仿宋" w:hint="eastAsia"/>
              </w:rPr>
              <w:t>自然科学一等奖</w:t>
            </w:r>
            <w:r>
              <w:rPr>
                <w:rFonts w:ascii="华文仿宋" w:eastAsia="华文仿宋" w:hAnsi="华文仿宋" w:hint="eastAsia"/>
              </w:rPr>
              <w:t>2</w:t>
            </w:r>
            <w:r>
              <w:rPr>
                <w:rFonts w:ascii="华文仿宋" w:eastAsia="华文仿宋" w:hAnsi="华文仿宋" w:hint="eastAsia"/>
              </w:rPr>
              <w:t>项</w:t>
            </w:r>
            <w:r>
              <w:rPr>
                <w:rFonts w:ascii="华文仿宋" w:eastAsia="华文仿宋" w:hAnsi="华文仿宋" w:hint="eastAsia"/>
              </w:rPr>
              <w:t xml:space="preserve">, </w:t>
            </w:r>
            <w:r>
              <w:rPr>
                <w:rFonts w:ascii="华文仿宋" w:eastAsia="华文仿宋" w:hAnsi="华文仿宋" w:hint="eastAsia"/>
              </w:rPr>
              <w:t>江西省高等学校科技成果二等奖</w:t>
            </w:r>
            <w:r>
              <w:rPr>
                <w:rFonts w:ascii="华文仿宋" w:eastAsia="华文仿宋" w:hAnsi="华文仿宋" w:hint="eastAsia"/>
              </w:rPr>
              <w:t>1</w:t>
            </w:r>
            <w:r>
              <w:rPr>
                <w:rFonts w:ascii="华文仿宋" w:eastAsia="华文仿宋" w:hAnsi="华文仿宋" w:hint="eastAsia"/>
              </w:rPr>
              <w:t>项。所培养的博士研究生获“江西省高校成果一等奖”，江西省首个优秀医学博士生论文。培养博士后</w:t>
            </w:r>
            <w:r>
              <w:rPr>
                <w:rFonts w:ascii="华文仿宋" w:eastAsia="华文仿宋" w:hAnsi="华文仿宋" w:hint="eastAsia"/>
              </w:rPr>
              <w:t>2</w:t>
            </w:r>
            <w:r>
              <w:rPr>
                <w:rFonts w:ascii="华文仿宋" w:eastAsia="华文仿宋" w:hAnsi="华文仿宋" w:hint="eastAsia"/>
              </w:rPr>
              <w:t>人，博士研究生</w:t>
            </w:r>
            <w:r>
              <w:rPr>
                <w:rFonts w:ascii="华文仿宋" w:eastAsia="华文仿宋" w:hAnsi="华文仿宋" w:hint="eastAsia"/>
              </w:rPr>
              <w:t>24</w:t>
            </w:r>
            <w:r>
              <w:rPr>
                <w:rFonts w:ascii="华文仿宋" w:eastAsia="华文仿宋" w:hAnsi="华文仿宋" w:hint="eastAsia"/>
              </w:rPr>
              <w:t>人（其中</w:t>
            </w:r>
            <w:r>
              <w:rPr>
                <w:rFonts w:ascii="华文仿宋" w:eastAsia="华文仿宋" w:hAnsi="华文仿宋" w:hint="eastAsia"/>
              </w:rPr>
              <w:t>2</w:t>
            </w:r>
            <w:r>
              <w:rPr>
                <w:rFonts w:ascii="华文仿宋" w:eastAsia="华文仿宋" w:hAnsi="华文仿宋" w:hint="eastAsia"/>
              </w:rPr>
              <w:t>人获江西省优秀博士论文），硕士研究生</w:t>
            </w:r>
            <w:r>
              <w:rPr>
                <w:rFonts w:ascii="华文仿宋" w:eastAsia="华文仿宋" w:hAnsi="华文仿宋" w:hint="eastAsia"/>
              </w:rPr>
              <w:t>45</w:t>
            </w:r>
            <w:r>
              <w:rPr>
                <w:rFonts w:ascii="华文仿宋" w:eastAsia="华文仿宋" w:hAnsi="华文仿宋" w:hint="eastAsia"/>
              </w:rPr>
              <w:t>人，国家奖学金获得者</w:t>
            </w:r>
            <w:r>
              <w:rPr>
                <w:rFonts w:ascii="华文仿宋" w:eastAsia="华文仿宋" w:hAnsi="华文仿宋" w:hint="eastAsia"/>
              </w:rPr>
              <w:t>9</w:t>
            </w:r>
            <w:r>
              <w:rPr>
                <w:rFonts w:ascii="华文仿宋" w:eastAsia="华文仿宋" w:hAnsi="华文仿宋" w:hint="eastAsia"/>
              </w:rPr>
              <w:t>人</w:t>
            </w:r>
            <w:r>
              <w:rPr>
                <w:rFonts w:ascii="华文仿宋" w:eastAsia="华文仿宋" w:hAnsi="华文仿宋" w:hint="eastAsia"/>
              </w:rPr>
              <w:t>次</w:t>
            </w:r>
            <w:r>
              <w:rPr>
                <w:rFonts w:ascii="华文仿宋" w:eastAsia="华文仿宋" w:hAnsi="华文仿宋" w:hint="eastAsia"/>
              </w:rPr>
              <w:t>。研究生获江西省高校研究生创新基金</w:t>
            </w:r>
            <w:r>
              <w:rPr>
                <w:rFonts w:ascii="华文仿宋" w:eastAsia="华文仿宋" w:hAnsi="华文仿宋" w:hint="eastAsia"/>
              </w:rPr>
              <w:t>11</w:t>
            </w:r>
            <w:r>
              <w:rPr>
                <w:rFonts w:ascii="华文仿宋" w:eastAsia="华文仿宋" w:hAnsi="华文仿宋" w:hint="eastAsia"/>
              </w:rPr>
              <w:t>项。</w:t>
            </w:r>
          </w:p>
        </w:tc>
      </w:tr>
      <w:tr w:rsidR="00F0770E">
        <w:trPr>
          <w:trHeight w:hRule="exact" w:val="1221"/>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F0770E">
            <w:pPr>
              <w:jc w:val="center"/>
              <w:rPr>
                <w:rFonts w:ascii="华文仿宋" w:eastAsia="华文仿宋" w:hAnsi="华文仿宋"/>
              </w:rPr>
            </w:pPr>
          </w:p>
        </w:tc>
        <w:tc>
          <w:tcPr>
            <w:tcW w:w="178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828"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1221.15</w:t>
            </w:r>
          </w:p>
        </w:tc>
      </w:tr>
      <w:tr w:rsidR="00F0770E">
        <w:trPr>
          <w:trHeight w:hRule="exact" w:val="1339"/>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tc>
        <w:tc>
          <w:tcPr>
            <w:tcW w:w="178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828"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F0770E">
            <w:pPr>
              <w:jc w:val="center"/>
              <w:rPr>
                <w:rFonts w:ascii="华文仿宋" w:eastAsia="华文仿宋" w:hAnsi="华文仿宋"/>
              </w:rPr>
            </w:pPr>
          </w:p>
        </w:tc>
      </w:tr>
    </w:tbl>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0"/>
        <w:rPr>
          <w:rFonts w:ascii="华文仿宋" w:eastAsia="华文仿宋" w:hAnsi="华文仿宋" w:cs="宋体"/>
          <w:sz w:val="24"/>
          <w:szCs w:val="24"/>
        </w:rPr>
      </w:pPr>
    </w:p>
    <w:p w:rsidR="00F0770E" w:rsidRDefault="00F0770E">
      <w:pPr>
        <w:pStyle w:val="a3"/>
        <w:kinsoku w:val="0"/>
        <w:overflowPunct w:val="0"/>
        <w:spacing w:line="431" w:lineRule="exact"/>
        <w:ind w:left="3094"/>
      </w:pPr>
    </w:p>
    <w:p w:rsidR="00F0770E" w:rsidRDefault="00842A88">
      <w:pPr>
        <w:pStyle w:val="a3"/>
        <w:kinsoku w:val="0"/>
        <w:overflowPunct w:val="0"/>
        <w:spacing w:line="431" w:lineRule="exact"/>
        <w:ind w:left="3094"/>
      </w:pPr>
      <w:r>
        <w:lastRenderedPageBreak/>
        <w:t>5.</w:t>
      </w:r>
      <w:r>
        <w:rPr>
          <w:rFonts w:hint="eastAsia"/>
        </w:rPr>
        <w:t>专业主要带头人简介（</w:t>
      </w:r>
      <w:r>
        <w:t>4</w:t>
      </w:r>
      <w:r>
        <w:rPr>
          <w:rFonts w:hint="eastAsia"/>
        </w:rPr>
        <w:t>）</w:t>
      </w:r>
    </w:p>
    <w:p w:rsidR="00F0770E" w:rsidRDefault="00F0770E">
      <w:pPr>
        <w:pStyle w:val="a3"/>
        <w:kinsoku w:val="0"/>
        <w:overflowPunct w:val="0"/>
        <w:ind w:left="0"/>
        <w:rPr>
          <w:sz w:val="20"/>
          <w:szCs w:val="20"/>
        </w:rPr>
      </w:pPr>
    </w:p>
    <w:p w:rsidR="00F0770E" w:rsidRDefault="00F0770E">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tblPr>
      <w:tblGrid>
        <w:gridCol w:w="960"/>
        <w:gridCol w:w="1438"/>
        <w:gridCol w:w="255"/>
        <w:gridCol w:w="991"/>
        <w:gridCol w:w="878"/>
        <w:gridCol w:w="918"/>
        <w:gridCol w:w="799"/>
        <w:gridCol w:w="1069"/>
        <w:gridCol w:w="1274"/>
        <w:gridCol w:w="991"/>
      </w:tblGrid>
      <w:tr w:rsidR="00F0770E">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张明辉</w:t>
            </w:r>
          </w:p>
        </w:tc>
        <w:tc>
          <w:tcPr>
            <w:tcW w:w="124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t>无</w:t>
            </w:r>
          </w:p>
        </w:tc>
      </w:tr>
      <w:tr w:rsidR="00F0770E">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计算机视觉与医学图像处理</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南昌大学信息工程学院</w:t>
            </w:r>
          </w:p>
        </w:tc>
      </w:tr>
      <w:tr w:rsidR="00F0770E">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1990</w:t>
            </w:r>
            <w:r>
              <w:rPr>
                <w:rFonts w:ascii="华文仿宋" w:eastAsia="华文仿宋" w:hAnsi="华文仿宋" w:hint="eastAsia"/>
              </w:rPr>
              <w:t>年</w:t>
            </w:r>
            <w:r>
              <w:rPr>
                <w:rFonts w:ascii="华文仿宋" w:eastAsia="华文仿宋" w:hAnsi="华文仿宋" w:hint="eastAsia"/>
              </w:rPr>
              <w:t>7</w:t>
            </w:r>
            <w:r>
              <w:rPr>
                <w:rFonts w:ascii="华文仿宋" w:eastAsia="华文仿宋" w:hAnsi="华文仿宋" w:hint="eastAsia"/>
              </w:rPr>
              <w:t>月，重庆大学，生物医学仪器及工程</w:t>
            </w:r>
          </w:p>
        </w:tc>
      </w:tr>
      <w:tr w:rsidR="00F0770E">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医学图像处理及重建</w:t>
            </w:r>
          </w:p>
        </w:tc>
      </w:tr>
      <w:tr w:rsidR="00F0770E">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rsidR="00F0770E" w:rsidRDefault="00842A8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spacing w:line="240" w:lineRule="atLeast"/>
              <w:jc w:val="center"/>
              <w:rPr>
                <w:rFonts w:ascii="华文仿宋" w:eastAsia="华文仿宋" w:hAnsi="华文仿宋"/>
              </w:rPr>
            </w:pPr>
            <w:r>
              <w:rPr>
                <w:rFonts w:ascii="华文仿宋" w:eastAsia="华文仿宋" w:hAnsi="华文仿宋" w:hint="eastAsia"/>
              </w:rPr>
              <w:t>主持省级教改项目</w:t>
            </w:r>
            <w:r>
              <w:rPr>
                <w:rFonts w:ascii="华文仿宋" w:eastAsia="华文仿宋" w:hAnsi="华文仿宋" w:hint="eastAsia"/>
              </w:rPr>
              <w:t>2</w:t>
            </w:r>
            <w:r>
              <w:rPr>
                <w:rFonts w:ascii="华文仿宋" w:eastAsia="华文仿宋" w:hAnsi="华文仿宋" w:hint="eastAsia"/>
              </w:rPr>
              <w:t>项，发表教改论文</w:t>
            </w:r>
            <w:r>
              <w:rPr>
                <w:rFonts w:ascii="华文仿宋" w:eastAsia="华文仿宋" w:hAnsi="华文仿宋" w:hint="eastAsia"/>
              </w:rPr>
              <w:t>5</w:t>
            </w:r>
            <w:r>
              <w:rPr>
                <w:rFonts w:ascii="华文仿宋" w:eastAsia="华文仿宋" w:hAnsi="华文仿宋" w:hint="eastAsia"/>
              </w:rPr>
              <w:t>篇。</w:t>
            </w:r>
          </w:p>
          <w:p w:rsidR="00F0770E" w:rsidRDefault="00F0770E">
            <w:pPr>
              <w:ind w:firstLineChars="100" w:firstLine="240"/>
              <w:jc w:val="center"/>
              <w:rPr>
                <w:rFonts w:ascii="仿宋" w:eastAsia="仿宋" w:hAnsi="仿宋"/>
              </w:rPr>
            </w:pPr>
          </w:p>
        </w:tc>
      </w:tr>
      <w:tr w:rsidR="00F0770E">
        <w:trPr>
          <w:trHeight w:hRule="exact" w:val="3134"/>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F0770E">
            <w:pPr>
              <w:jc w:val="both"/>
              <w:rPr>
                <w:rFonts w:ascii="华文仿宋" w:eastAsia="华文仿宋" w:hAnsi="华文仿宋"/>
              </w:rPr>
            </w:pPr>
          </w:p>
          <w:p w:rsidR="00F0770E" w:rsidRDefault="00842A88">
            <w:pPr>
              <w:jc w:val="both"/>
              <w:rPr>
                <w:rFonts w:ascii="华文仿宋" w:eastAsia="仿宋" w:hAnsi="华文仿宋"/>
              </w:rPr>
            </w:pPr>
            <w:r>
              <w:rPr>
                <w:rFonts w:ascii="华文仿宋" w:eastAsia="华文仿宋" w:hAnsi="华文仿宋" w:hint="eastAsia"/>
              </w:rPr>
              <w:t>主持或参与国家自然科学基金项目</w:t>
            </w:r>
            <w:r>
              <w:rPr>
                <w:rFonts w:ascii="华文仿宋" w:eastAsia="华文仿宋" w:hAnsi="华文仿宋" w:hint="eastAsia"/>
              </w:rPr>
              <w:t>4</w:t>
            </w:r>
            <w:r>
              <w:rPr>
                <w:rFonts w:ascii="华文仿宋" w:eastAsia="华文仿宋" w:hAnsi="华文仿宋" w:hint="eastAsia"/>
              </w:rPr>
              <w:t>项、江西省自然科学基金</w:t>
            </w:r>
            <w:r>
              <w:rPr>
                <w:rFonts w:ascii="华文仿宋" w:eastAsia="华文仿宋" w:hAnsi="华文仿宋" w:hint="eastAsia"/>
              </w:rPr>
              <w:t>3</w:t>
            </w:r>
            <w:r>
              <w:rPr>
                <w:rFonts w:ascii="华文仿宋" w:eastAsia="华文仿宋" w:hAnsi="华文仿宋" w:hint="eastAsia"/>
              </w:rPr>
              <w:t>项、江西省重点研发项目</w:t>
            </w:r>
            <w:r>
              <w:rPr>
                <w:rFonts w:ascii="华文仿宋" w:eastAsia="华文仿宋" w:hAnsi="华文仿宋" w:hint="eastAsia"/>
              </w:rPr>
              <w:t>2</w:t>
            </w:r>
            <w:r>
              <w:rPr>
                <w:rFonts w:ascii="华文仿宋" w:eastAsia="华文仿宋" w:hAnsi="华文仿宋" w:hint="eastAsia"/>
              </w:rPr>
              <w:t>项，横向课题</w:t>
            </w:r>
            <w:r>
              <w:rPr>
                <w:rFonts w:ascii="华文仿宋" w:eastAsia="华文仿宋" w:hAnsi="华文仿宋" w:hint="eastAsia"/>
              </w:rPr>
              <w:t>4</w:t>
            </w:r>
            <w:r>
              <w:rPr>
                <w:rFonts w:ascii="华文仿宋" w:eastAsia="华文仿宋" w:hAnsi="华文仿宋" w:hint="eastAsia"/>
              </w:rPr>
              <w:t>项。在期刊和会议上发表论文</w:t>
            </w:r>
            <w:r>
              <w:rPr>
                <w:rFonts w:ascii="华文仿宋" w:eastAsia="华文仿宋" w:hAnsi="华文仿宋" w:hint="eastAsia"/>
              </w:rPr>
              <w:t>38</w:t>
            </w:r>
            <w:r>
              <w:rPr>
                <w:rFonts w:ascii="华文仿宋" w:eastAsia="华文仿宋" w:hAnsi="华文仿宋" w:hint="eastAsia"/>
              </w:rPr>
              <w:t>篇，其中</w:t>
            </w:r>
            <w:r>
              <w:rPr>
                <w:rFonts w:ascii="华文仿宋" w:eastAsia="华文仿宋" w:hAnsi="华文仿宋" w:hint="eastAsia"/>
              </w:rPr>
              <w:t>SCI</w:t>
            </w:r>
            <w:r>
              <w:rPr>
                <w:rFonts w:ascii="华文仿宋" w:eastAsia="华文仿宋" w:hAnsi="华文仿宋" w:hint="eastAsia"/>
              </w:rPr>
              <w:t>收录</w:t>
            </w:r>
            <w:r>
              <w:rPr>
                <w:rFonts w:ascii="华文仿宋" w:eastAsia="华文仿宋" w:hAnsi="华文仿宋" w:hint="eastAsia"/>
              </w:rPr>
              <w:t>20</w:t>
            </w:r>
            <w:r>
              <w:rPr>
                <w:rFonts w:ascii="华文仿宋" w:eastAsia="华文仿宋" w:hAnsi="华文仿宋" w:hint="eastAsia"/>
              </w:rPr>
              <w:t>篇，</w:t>
            </w:r>
            <w:r>
              <w:rPr>
                <w:rFonts w:ascii="华文仿宋" w:eastAsia="华文仿宋" w:hAnsi="华文仿宋" w:hint="eastAsia"/>
              </w:rPr>
              <w:t>EI</w:t>
            </w:r>
            <w:r>
              <w:rPr>
                <w:rFonts w:ascii="华文仿宋" w:eastAsia="华文仿宋" w:hAnsi="华文仿宋" w:hint="eastAsia"/>
              </w:rPr>
              <w:t>收录</w:t>
            </w:r>
            <w:r>
              <w:rPr>
                <w:rFonts w:ascii="华文仿宋" w:eastAsia="华文仿宋" w:hAnsi="华文仿宋" w:hint="eastAsia"/>
              </w:rPr>
              <w:t>18</w:t>
            </w:r>
            <w:r>
              <w:rPr>
                <w:rFonts w:ascii="华文仿宋" w:eastAsia="华文仿宋" w:hAnsi="华文仿宋" w:hint="eastAsia"/>
              </w:rPr>
              <w:t>篇。</w:t>
            </w:r>
          </w:p>
        </w:tc>
      </w:tr>
      <w:tr w:rsidR="00F0770E">
        <w:trPr>
          <w:trHeight w:hRule="exact" w:val="142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10"/>
              <w:rPr>
                <w:rFonts w:ascii="华文仿宋" w:eastAsia="华文仿宋" w:hAnsi="华文仿宋" w:cs="黑体"/>
                <w:sz w:val="17"/>
                <w:szCs w:val="17"/>
              </w:rPr>
            </w:pPr>
          </w:p>
          <w:p w:rsidR="00F0770E" w:rsidRDefault="00842A88">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787"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0</w:t>
            </w:r>
          </w:p>
        </w:tc>
        <w:tc>
          <w:tcPr>
            <w:tcW w:w="1868"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近三年获得科学</w:t>
            </w:r>
            <w:r>
              <w:rPr>
                <w:rFonts w:ascii="华文仿宋" w:eastAsia="华文仿宋" w:hAnsi="华文仿宋" w:hint="eastAsia"/>
              </w:rPr>
              <w:t xml:space="preserve"> </w:t>
            </w:r>
            <w:r>
              <w:rPr>
                <w:rFonts w:ascii="华文仿宋" w:eastAsia="华文仿宋" w:hAnsi="华文仿宋"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46</w:t>
            </w:r>
          </w:p>
        </w:tc>
      </w:tr>
      <w:tr w:rsidR="00F0770E">
        <w:trPr>
          <w:trHeight w:hRule="exact" w:val="1891"/>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787"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rPr>
                <w:rFonts w:ascii="华文仿宋" w:eastAsia="华文仿宋" w:hAnsi="华文仿宋"/>
              </w:rPr>
            </w:pPr>
            <w:r>
              <w:rPr>
                <w:rFonts w:ascii="华文仿宋" w:eastAsia="华文仿宋" w:hAnsi="华文仿宋" w:hint="eastAsia"/>
              </w:rPr>
              <w:t>医学成像技术：</w:t>
            </w:r>
            <w:r>
              <w:rPr>
                <w:rFonts w:ascii="华文仿宋" w:eastAsia="华文仿宋" w:hAnsi="华文仿宋" w:hint="eastAsia"/>
              </w:rPr>
              <w:t>48</w:t>
            </w:r>
            <w:r>
              <w:rPr>
                <w:rFonts w:ascii="华文仿宋" w:eastAsia="华文仿宋" w:hAnsi="华文仿宋" w:hint="eastAsia"/>
              </w:rPr>
              <w:t>学时；</w:t>
            </w:r>
          </w:p>
          <w:p w:rsidR="00F0770E" w:rsidRDefault="00842A88">
            <w:pPr>
              <w:pStyle w:val="TableParagraph"/>
              <w:rPr>
                <w:rFonts w:ascii="华文仿宋" w:eastAsia="华文仿宋" w:hAnsi="华文仿宋"/>
              </w:rPr>
            </w:pPr>
            <w:r>
              <w:rPr>
                <w:rFonts w:ascii="华文仿宋" w:eastAsia="华文仿宋" w:hAnsi="华文仿宋" w:hint="eastAsia"/>
              </w:rPr>
              <w:t>医学成像技术实验：</w:t>
            </w:r>
            <w:r>
              <w:rPr>
                <w:rFonts w:ascii="华文仿宋" w:eastAsia="华文仿宋" w:hAnsi="华文仿宋" w:hint="eastAsia"/>
              </w:rPr>
              <w:t>16</w:t>
            </w:r>
            <w:r>
              <w:rPr>
                <w:rFonts w:ascii="华文仿宋" w:eastAsia="华文仿宋" w:hAnsi="华文仿宋" w:hint="eastAsia"/>
              </w:rPr>
              <w:t>学时；</w:t>
            </w:r>
          </w:p>
          <w:p w:rsidR="00F0770E" w:rsidRDefault="00842A88">
            <w:pPr>
              <w:rPr>
                <w:rFonts w:ascii="华文仿宋" w:eastAsia="华文仿宋" w:hAnsi="华文仿宋"/>
              </w:rPr>
            </w:pPr>
            <w:r>
              <w:rPr>
                <w:rFonts w:ascii="华文仿宋" w:eastAsia="华文仿宋" w:hAnsi="华文仿宋" w:hint="eastAsia"/>
              </w:rPr>
              <w:t>医学仪器原理及设计：</w:t>
            </w:r>
            <w:r>
              <w:rPr>
                <w:rFonts w:ascii="华文仿宋" w:eastAsia="华文仿宋" w:hAnsi="华文仿宋" w:hint="eastAsia"/>
              </w:rPr>
              <w:t>48</w:t>
            </w:r>
            <w:r>
              <w:rPr>
                <w:rFonts w:ascii="华文仿宋" w:eastAsia="华文仿宋" w:hAnsi="华文仿宋" w:hint="eastAsia"/>
              </w:rPr>
              <w:t>学时。</w:t>
            </w:r>
          </w:p>
        </w:tc>
        <w:tc>
          <w:tcPr>
            <w:tcW w:w="1868"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rPr>
            </w:pPr>
          </w:p>
          <w:p w:rsidR="00F0770E" w:rsidRDefault="00842A88">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hint="eastAsia"/>
              </w:rPr>
              <w:t>近三年指导本科</w:t>
            </w:r>
            <w:r>
              <w:rPr>
                <w:rFonts w:ascii="华文仿宋" w:eastAsia="华文仿宋" w:hAnsi="华文仿宋" w:hint="eastAsia"/>
              </w:rPr>
              <w:t xml:space="preserve"> </w:t>
            </w:r>
            <w:r>
              <w:rPr>
                <w:rFonts w:ascii="华文仿宋" w:eastAsia="华文仿宋" w:hAnsi="华文仿宋"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12</w:t>
            </w:r>
          </w:p>
        </w:tc>
      </w:tr>
    </w:tbl>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F0770E">
      <w:pPr>
        <w:pStyle w:val="a3"/>
        <w:kinsoku w:val="0"/>
        <w:overflowPunct w:val="0"/>
        <w:spacing w:line="274" w:lineRule="exact"/>
        <w:ind w:left="0"/>
        <w:rPr>
          <w:rFonts w:ascii="华文仿宋" w:eastAsia="华文仿宋" w:hAnsi="华文仿宋" w:cs="宋体"/>
          <w:sz w:val="24"/>
          <w:szCs w:val="24"/>
        </w:rPr>
      </w:pPr>
    </w:p>
    <w:p w:rsidR="00F0770E" w:rsidRDefault="00F0770E">
      <w:pPr>
        <w:pStyle w:val="a3"/>
        <w:kinsoku w:val="0"/>
        <w:overflowPunct w:val="0"/>
        <w:spacing w:line="274" w:lineRule="exact"/>
        <w:ind w:left="458"/>
        <w:rPr>
          <w:rFonts w:ascii="华文仿宋" w:eastAsia="华文仿宋" w:hAnsi="华文仿宋" w:cs="宋体"/>
          <w:sz w:val="24"/>
          <w:szCs w:val="24"/>
        </w:rPr>
      </w:pPr>
    </w:p>
    <w:p w:rsidR="00F0770E" w:rsidRDefault="00842A88">
      <w:pPr>
        <w:pStyle w:val="a3"/>
        <w:kinsoku w:val="0"/>
        <w:overflowPunct w:val="0"/>
        <w:spacing w:line="431" w:lineRule="exact"/>
        <w:ind w:left="3094"/>
      </w:pPr>
      <w:r>
        <w:t>5.</w:t>
      </w:r>
      <w:r>
        <w:rPr>
          <w:rFonts w:hint="eastAsia"/>
        </w:rPr>
        <w:t>专业主要带头人简介（</w:t>
      </w:r>
      <w:r>
        <w:t>5</w:t>
      </w:r>
      <w:r>
        <w:rPr>
          <w:rFonts w:hint="eastAsia"/>
        </w:rPr>
        <w:t>）</w:t>
      </w:r>
    </w:p>
    <w:p w:rsidR="00F0770E" w:rsidRDefault="00F0770E">
      <w:pPr>
        <w:pStyle w:val="a3"/>
        <w:kinsoku w:val="0"/>
        <w:overflowPunct w:val="0"/>
        <w:ind w:left="0"/>
        <w:rPr>
          <w:sz w:val="20"/>
          <w:szCs w:val="20"/>
        </w:rPr>
      </w:pPr>
    </w:p>
    <w:p w:rsidR="00F0770E" w:rsidRDefault="00F0770E">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tblPr>
      <w:tblGrid>
        <w:gridCol w:w="960"/>
        <w:gridCol w:w="1438"/>
        <w:gridCol w:w="255"/>
        <w:gridCol w:w="991"/>
        <w:gridCol w:w="878"/>
        <w:gridCol w:w="437"/>
        <w:gridCol w:w="1280"/>
        <w:gridCol w:w="1069"/>
        <w:gridCol w:w="1274"/>
        <w:gridCol w:w="991"/>
      </w:tblGrid>
      <w:tr w:rsidR="00F0770E">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rsidR="00F0770E" w:rsidRDefault="00F0770E">
            <w:pP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魏庆国</w:t>
            </w:r>
          </w:p>
        </w:tc>
        <w:tc>
          <w:tcPr>
            <w:tcW w:w="1246"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7"/>
                <w:szCs w:val="27"/>
              </w:rPr>
            </w:pPr>
          </w:p>
          <w:p w:rsidR="00F0770E" w:rsidRDefault="00842A88">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无</w:t>
            </w:r>
          </w:p>
        </w:tc>
      </w:tr>
      <w:tr w:rsidR="00F0770E">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8"/>
              <w:rPr>
                <w:rFonts w:ascii="华文仿宋" w:eastAsia="华文仿宋" w:hAnsi="华文仿宋" w:cs="黑体"/>
                <w:sz w:val="17"/>
                <w:szCs w:val="17"/>
              </w:rPr>
            </w:pPr>
          </w:p>
          <w:p w:rsidR="00F0770E" w:rsidRDefault="00842A88">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信号处理技术基础</w:t>
            </w:r>
          </w:p>
        </w:tc>
        <w:tc>
          <w:tcPr>
            <w:tcW w:w="1717"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南昌大学信息工程学院</w:t>
            </w:r>
          </w:p>
        </w:tc>
      </w:tr>
      <w:tr w:rsidR="00F0770E">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2007</w:t>
            </w:r>
            <w:r>
              <w:rPr>
                <w:rFonts w:ascii="华文仿宋" w:eastAsia="华文仿宋" w:hAnsi="华文仿宋" w:hint="eastAsia"/>
              </w:rPr>
              <w:t>年</w:t>
            </w:r>
            <w:r>
              <w:rPr>
                <w:rFonts w:ascii="华文仿宋" w:eastAsia="华文仿宋" w:hAnsi="华文仿宋" w:hint="eastAsia"/>
              </w:rPr>
              <w:t>1</w:t>
            </w:r>
            <w:r>
              <w:rPr>
                <w:rFonts w:ascii="华文仿宋" w:eastAsia="华文仿宋" w:hAnsi="华文仿宋" w:hint="eastAsia"/>
              </w:rPr>
              <w:t>月毕业于清华大学生物医学工程专业</w:t>
            </w:r>
          </w:p>
        </w:tc>
      </w:tr>
      <w:tr w:rsidR="00F0770E">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7"/>
                <w:szCs w:val="27"/>
              </w:rPr>
            </w:pPr>
          </w:p>
          <w:p w:rsidR="00F0770E" w:rsidRDefault="00842A88">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脑机接口及其应用</w:t>
            </w:r>
          </w:p>
        </w:tc>
      </w:tr>
      <w:tr w:rsidR="00F0770E">
        <w:trPr>
          <w:trHeight w:hRule="exact" w:val="1953"/>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rsidR="00F0770E" w:rsidRDefault="00842A8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 xml:space="preserve">1. </w:t>
            </w:r>
            <w:r>
              <w:rPr>
                <w:rFonts w:ascii="华文仿宋" w:eastAsia="华文仿宋" w:hAnsi="华文仿宋" w:hint="eastAsia"/>
              </w:rPr>
              <w:t>生物医学工程专业人才培养模式改革与创新研究</w:t>
            </w:r>
            <w:r>
              <w:rPr>
                <w:rFonts w:ascii="华文仿宋" w:eastAsia="华文仿宋" w:hAnsi="华文仿宋" w:hint="eastAsia"/>
              </w:rPr>
              <w:t xml:space="preserve">. </w:t>
            </w:r>
            <w:r>
              <w:rPr>
                <w:rFonts w:ascii="华文仿宋" w:eastAsia="华文仿宋" w:hAnsi="华文仿宋" w:hint="eastAsia"/>
              </w:rPr>
              <w:t>江西省教育厅教改项目（项目批准号：</w:t>
            </w:r>
            <w:r>
              <w:rPr>
                <w:rFonts w:ascii="华文仿宋" w:eastAsia="华文仿宋" w:hAnsi="华文仿宋" w:hint="eastAsia"/>
              </w:rPr>
              <w:t>JXJC-07-1-50</w:t>
            </w:r>
            <w:r>
              <w:rPr>
                <w:rFonts w:ascii="华文仿宋" w:eastAsia="华文仿宋" w:hAnsi="华文仿宋" w:hint="eastAsia"/>
              </w:rPr>
              <w:t>），</w:t>
            </w:r>
            <w:r>
              <w:rPr>
                <w:rFonts w:ascii="华文仿宋" w:eastAsia="华文仿宋" w:hAnsi="华文仿宋" w:hint="eastAsia"/>
              </w:rPr>
              <w:t xml:space="preserve"> 2008</w:t>
            </w:r>
            <w:r>
              <w:rPr>
                <w:rFonts w:ascii="华文仿宋" w:eastAsia="华文仿宋" w:hAnsi="华文仿宋" w:hint="eastAsia"/>
              </w:rPr>
              <w:t>年立项，</w:t>
            </w:r>
            <w:r>
              <w:rPr>
                <w:rFonts w:ascii="华文仿宋" w:eastAsia="华文仿宋" w:hAnsi="华文仿宋" w:hint="eastAsia"/>
              </w:rPr>
              <w:t>2009</w:t>
            </w:r>
            <w:r>
              <w:rPr>
                <w:rFonts w:ascii="华文仿宋" w:eastAsia="华文仿宋" w:hAnsi="华文仿宋" w:hint="eastAsia"/>
              </w:rPr>
              <w:t>年结题。</w:t>
            </w:r>
          </w:p>
          <w:p w:rsidR="00F0770E" w:rsidRDefault="00842A88">
            <w:pPr>
              <w:jc w:val="center"/>
              <w:rPr>
                <w:rFonts w:ascii="华文仿宋" w:eastAsia="华文仿宋" w:hAnsi="华文仿宋"/>
              </w:rPr>
            </w:pPr>
            <w:r>
              <w:rPr>
                <w:rFonts w:ascii="华文仿宋" w:eastAsia="华文仿宋" w:hAnsi="华文仿宋" w:hint="eastAsia"/>
              </w:rPr>
              <w:t xml:space="preserve">[1] </w:t>
            </w:r>
            <w:r>
              <w:rPr>
                <w:rFonts w:ascii="华文仿宋" w:eastAsia="华文仿宋" w:hAnsi="华文仿宋" w:hint="eastAsia"/>
              </w:rPr>
              <w:t>魏庆国、张明辉．生物医学工程专业应用型人才培养模式的探索与实践．江西教育学院学报，</w:t>
            </w:r>
            <w:r>
              <w:rPr>
                <w:rFonts w:ascii="华文仿宋" w:eastAsia="华文仿宋" w:hAnsi="华文仿宋" w:hint="eastAsia"/>
              </w:rPr>
              <w:t>2008</w:t>
            </w:r>
            <w:r>
              <w:rPr>
                <w:rFonts w:ascii="华文仿宋" w:eastAsia="华文仿宋" w:hAnsi="华文仿宋" w:hint="eastAsia"/>
              </w:rPr>
              <w:t>年第</w:t>
            </w:r>
            <w:r>
              <w:rPr>
                <w:rFonts w:ascii="华文仿宋" w:eastAsia="华文仿宋" w:hAnsi="华文仿宋" w:hint="eastAsia"/>
              </w:rPr>
              <w:t>29</w:t>
            </w:r>
            <w:r>
              <w:rPr>
                <w:rFonts w:ascii="华文仿宋" w:eastAsia="华文仿宋" w:hAnsi="华文仿宋" w:hint="eastAsia"/>
              </w:rPr>
              <w:t>卷第</w:t>
            </w:r>
            <w:r>
              <w:rPr>
                <w:rFonts w:ascii="华文仿宋" w:eastAsia="华文仿宋" w:hAnsi="华文仿宋" w:hint="eastAsia"/>
              </w:rPr>
              <w:t>6</w:t>
            </w:r>
            <w:r>
              <w:rPr>
                <w:rFonts w:ascii="华文仿宋" w:eastAsia="华文仿宋" w:hAnsi="华文仿宋" w:hint="eastAsia"/>
              </w:rPr>
              <w:t>期，</w:t>
            </w:r>
            <w:r>
              <w:rPr>
                <w:rFonts w:ascii="华文仿宋" w:eastAsia="华文仿宋" w:hAnsi="华文仿宋" w:hint="eastAsia"/>
              </w:rPr>
              <w:t>30-35</w:t>
            </w:r>
            <w:r>
              <w:rPr>
                <w:rFonts w:ascii="华文仿宋" w:eastAsia="华文仿宋" w:hAnsi="华文仿宋" w:hint="eastAsia"/>
              </w:rPr>
              <w:t>．</w:t>
            </w:r>
          </w:p>
        </w:tc>
      </w:tr>
      <w:tr w:rsidR="00F0770E">
        <w:trPr>
          <w:trHeight w:hRule="exact" w:val="2064"/>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hint="eastAsia"/>
              </w:rPr>
              <w:t>近年主持国家自然科学基金项目</w:t>
            </w:r>
            <w:r>
              <w:rPr>
                <w:rFonts w:ascii="华文仿宋" w:eastAsia="华文仿宋" w:hAnsi="华文仿宋" w:hint="eastAsia"/>
              </w:rPr>
              <w:t>3</w:t>
            </w:r>
            <w:r>
              <w:rPr>
                <w:rFonts w:ascii="华文仿宋" w:eastAsia="华文仿宋" w:hAnsi="华文仿宋" w:hint="eastAsia"/>
              </w:rPr>
              <w:t>项、省部级项目</w:t>
            </w:r>
            <w:r>
              <w:rPr>
                <w:rFonts w:ascii="华文仿宋" w:eastAsia="华文仿宋" w:hAnsi="华文仿宋" w:hint="eastAsia"/>
              </w:rPr>
              <w:t>5</w:t>
            </w:r>
            <w:r>
              <w:rPr>
                <w:rFonts w:ascii="华文仿宋" w:eastAsia="华文仿宋" w:hAnsi="华文仿宋" w:hint="eastAsia"/>
              </w:rPr>
              <w:t>项以及地厅级</w:t>
            </w:r>
            <w:r>
              <w:rPr>
                <w:rFonts w:ascii="华文仿宋" w:eastAsia="华文仿宋" w:hAnsi="华文仿宋" w:hint="eastAsia"/>
              </w:rPr>
              <w:t>3</w:t>
            </w:r>
            <w:r>
              <w:rPr>
                <w:rFonts w:ascii="华文仿宋" w:eastAsia="华文仿宋" w:hAnsi="华文仿宋" w:hint="eastAsia"/>
              </w:rPr>
              <w:t>项；以第一作者及通信作者在国内外重要学术期刊及国际会议上发表论文</w:t>
            </w:r>
            <w:r>
              <w:rPr>
                <w:rFonts w:ascii="华文仿宋" w:eastAsia="华文仿宋" w:hAnsi="华文仿宋" w:hint="eastAsia"/>
              </w:rPr>
              <w:t>40</w:t>
            </w:r>
            <w:r>
              <w:rPr>
                <w:rFonts w:ascii="华文仿宋" w:eastAsia="华文仿宋" w:hAnsi="华文仿宋" w:hint="eastAsia"/>
              </w:rPr>
              <w:t>余篇，其中被</w:t>
            </w:r>
            <w:r>
              <w:rPr>
                <w:rFonts w:ascii="华文仿宋" w:eastAsia="华文仿宋" w:hAnsi="华文仿宋" w:hint="eastAsia"/>
              </w:rPr>
              <w:t>SCI</w:t>
            </w:r>
            <w:r>
              <w:rPr>
                <w:rFonts w:ascii="华文仿宋" w:eastAsia="华文仿宋" w:hAnsi="华文仿宋" w:hint="eastAsia"/>
              </w:rPr>
              <w:t>、</w:t>
            </w:r>
            <w:r>
              <w:rPr>
                <w:rFonts w:ascii="华文仿宋" w:eastAsia="华文仿宋" w:hAnsi="华文仿宋" w:hint="eastAsia"/>
              </w:rPr>
              <w:t>EI</w:t>
            </w:r>
            <w:r>
              <w:rPr>
                <w:rFonts w:ascii="华文仿宋" w:eastAsia="华文仿宋" w:hAnsi="华文仿宋" w:hint="eastAsia"/>
              </w:rPr>
              <w:t>数据库收录</w:t>
            </w:r>
            <w:r>
              <w:rPr>
                <w:rFonts w:ascii="华文仿宋" w:eastAsia="华文仿宋" w:hAnsi="华文仿宋" w:hint="eastAsia"/>
              </w:rPr>
              <w:t>20</w:t>
            </w:r>
            <w:r>
              <w:rPr>
                <w:rFonts w:ascii="华文仿宋" w:eastAsia="华文仿宋" w:hAnsi="华文仿宋" w:hint="eastAsia"/>
              </w:rPr>
              <w:t>余篇。</w:t>
            </w:r>
            <w:r>
              <w:rPr>
                <w:rFonts w:ascii="华文仿宋" w:eastAsia="华文仿宋" w:hAnsi="华文仿宋" w:hint="eastAsia"/>
              </w:rPr>
              <w:t>2006</w:t>
            </w:r>
            <w:r>
              <w:rPr>
                <w:rFonts w:ascii="华文仿宋" w:eastAsia="华文仿宋" w:hAnsi="华文仿宋" w:hint="eastAsia"/>
              </w:rPr>
              <w:t>年在第三届国际脑</w:t>
            </w:r>
            <w:r>
              <w:rPr>
                <w:rFonts w:ascii="华文仿宋" w:eastAsia="华文仿宋" w:hAnsi="华文仿宋" w:hint="eastAsia"/>
              </w:rPr>
              <w:t>-</w:t>
            </w:r>
            <w:r>
              <w:rPr>
                <w:rFonts w:ascii="华文仿宋" w:eastAsia="华文仿宋" w:hAnsi="华文仿宋" w:hint="eastAsia"/>
              </w:rPr>
              <w:t>计算机接口技术竞赛中获一等奖。</w:t>
            </w:r>
            <w:r>
              <w:rPr>
                <w:rFonts w:ascii="华文仿宋" w:eastAsia="华文仿宋" w:hAnsi="华文仿宋" w:hint="eastAsia"/>
              </w:rPr>
              <w:t>2010</w:t>
            </w:r>
            <w:r>
              <w:rPr>
                <w:rFonts w:ascii="华文仿宋" w:eastAsia="华文仿宋" w:hAnsi="华文仿宋" w:hint="eastAsia"/>
              </w:rPr>
              <w:t>年获南昌大学“中兴发展奖教金”奖。</w:t>
            </w:r>
          </w:p>
        </w:tc>
      </w:tr>
      <w:tr w:rsidR="00F0770E">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近三年获得教学</w:t>
            </w:r>
            <w:r>
              <w:rPr>
                <w:rFonts w:ascii="华文仿宋" w:eastAsia="华文仿宋" w:hAnsi="华文仿宋" w:hint="eastAsia"/>
              </w:rPr>
              <w:t xml:space="preserve"> </w:t>
            </w:r>
            <w:r>
              <w:rPr>
                <w:rFonts w:ascii="华文仿宋" w:eastAsia="华文仿宋" w:hAnsi="华文仿宋"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0</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近三年获得科学</w:t>
            </w:r>
            <w:r>
              <w:rPr>
                <w:rFonts w:ascii="华文仿宋" w:eastAsia="华文仿宋" w:hAnsi="华文仿宋" w:hint="eastAsia"/>
              </w:rPr>
              <w:t xml:space="preserve"> </w:t>
            </w:r>
            <w:r>
              <w:rPr>
                <w:rFonts w:ascii="华文仿宋" w:eastAsia="华文仿宋" w:hAnsi="华文仿宋"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50</w:t>
            </w:r>
          </w:p>
        </w:tc>
      </w:tr>
      <w:tr w:rsidR="00F0770E">
        <w:trPr>
          <w:trHeight w:hRule="exact" w:val="1710"/>
        </w:trPr>
        <w:tc>
          <w:tcPr>
            <w:tcW w:w="2653" w:type="dxa"/>
            <w:gridSpan w:val="3"/>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近三年给本科生授课</w:t>
            </w:r>
            <w:r>
              <w:rPr>
                <w:rFonts w:ascii="华文仿宋" w:eastAsia="华文仿宋" w:hAnsi="华文仿宋" w:hint="eastAsia"/>
              </w:rPr>
              <w:t xml:space="preserve"> </w:t>
            </w:r>
          </w:p>
          <w:p w:rsidR="00F0770E" w:rsidRDefault="00842A88">
            <w:pPr>
              <w:jc w:val="center"/>
              <w:rPr>
                <w:rFonts w:ascii="华文仿宋" w:eastAsia="华文仿宋" w:hAnsi="华文仿宋"/>
              </w:rPr>
            </w:pPr>
            <w:r>
              <w:rPr>
                <w:rFonts w:ascii="华文仿宋" w:eastAsia="华文仿宋" w:hAnsi="华文仿宋"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jc w:val="both"/>
              <w:rPr>
                <w:rFonts w:ascii="华文仿宋" w:eastAsia="华文仿宋" w:hAnsi="华文仿宋"/>
              </w:rPr>
            </w:pPr>
            <w:r>
              <w:rPr>
                <w:rFonts w:ascii="华文仿宋" w:eastAsia="华文仿宋" w:hAnsi="华文仿宋" w:hint="eastAsia"/>
              </w:rPr>
              <w:t>信号与系统（</w:t>
            </w:r>
            <w:r>
              <w:rPr>
                <w:rFonts w:ascii="华文仿宋" w:eastAsia="华文仿宋" w:hAnsi="华文仿宋" w:hint="eastAsia"/>
              </w:rPr>
              <w:t>64</w:t>
            </w:r>
            <w:r>
              <w:rPr>
                <w:rFonts w:ascii="华文仿宋" w:eastAsia="华文仿宋" w:hAnsi="华文仿宋" w:hint="eastAsia"/>
              </w:rPr>
              <w:t>）</w:t>
            </w:r>
          </w:p>
          <w:p w:rsidR="00F0770E" w:rsidRDefault="00842A88">
            <w:pPr>
              <w:jc w:val="both"/>
              <w:rPr>
                <w:rFonts w:ascii="华文仿宋" w:eastAsia="华文仿宋" w:hAnsi="华文仿宋"/>
              </w:rPr>
            </w:pPr>
            <w:r>
              <w:rPr>
                <w:rFonts w:ascii="华文仿宋" w:eastAsia="华文仿宋" w:hAnsi="华文仿宋" w:hint="eastAsia"/>
              </w:rPr>
              <w:t>数字信号处理（</w:t>
            </w:r>
            <w:r>
              <w:rPr>
                <w:rFonts w:ascii="华文仿宋" w:eastAsia="华文仿宋" w:hAnsi="华文仿宋" w:hint="eastAsia"/>
              </w:rPr>
              <w:t>48</w:t>
            </w:r>
            <w:r>
              <w:rPr>
                <w:rFonts w:ascii="华文仿宋" w:eastAsia="华文仿宋" w:hAnsi="华文仿宋" w:hint="eastAsia"/>
              </w:rPr>
              <w:t>）</w:t>
            </w:r>
          </w:p>
          <w:p w:rsidR="00F0770E" w:rsidRDefault="00842A88">
            <w:pPr>
              <w:jc w:val="both"/>
              <w:rPr>
                <w:rFonts w:ascii="华文仿宋" w:eastAsia="华文仿宋" w:hAnsi="华文仿宋"/>
              </w:rPr>
            </w:pPr>
            <w:r>
              <w:rPr>
                <w:rFonts w:ascii="华文仿宋" w:eastAsia="华文仿宋" w:hAnsi="华文仿宋" w:hint="eastAsia"/>
              </w:rPr>
              <w:t>信号处理实验（</w:t>
            </w:r>
            <w:r>
              <w:rPr>
                <w:rFonts w:ascii="华文仿宋" w:eastAsia="华文仿宋" w:hAnsi="华文仿宋" w:hint="eastAsia"/>
              </w:rPr>
              <w:t>32</w:t>
            </w:r>
            <w:r>
              <w:rPr>
                <w:rFonts w:ascii="华文仿宋" w:eastAsia="华文仿宋" w:hAnsi="华文仿宋" w:hint="eastAsia"/>
              </w:rPr>
              <w:t>）</w:t>
            </w:r>
          </w:p>
        </w:tc>
        <w:tc>
          <w:tcPr>
            <w:tcW w:w="2349" w:type="dxa"/>
            <w:gridSpan w:val="2"/>
            <w:tcBorders>
              <w:top w:val="single" w:sz="4" w:space="0" w:color="000000"/>
              <w:left w:val="single" w:sz="4" w:space="0" w:color="000000"/>
              <w:bottom w:val="single" w:sz="4" w:space="0" w:color="000000"/>
              <w:right w:val="single" w:sz="4" w:space="0" w:color="000000"/>
            </w:tcBorders>
          </w:tcPr>
          <w:p w:rsidR="00F0770E" w:rsidRDefault="00F0770E">
            <w:pPr>
              <w:jc w:val="center"/>
              <w:rPr>
                <w:rFonts w:ascii="华文仿宋" w:eastAsia="华文仿宋" w:hAnsi="华文仿宋"/>
              </w:rPr>
            </w:pPr>
          </w:p>
          <w:p w:rsidR="00F0770E" w:rsidRDefault="00842A88">
            <w:pPr>
              <w:jc w:val="center"/>
              <w:rPr>
                <w:rFonts w:ascii="华文仿宋" w:eastAsia="华文仿宋" w:hAnsi="华文仿宋"/>
              </w:rPr>
            </w:pPr>
            <w:r>
              <w:rPr>
                <w:rFonts w:ascii="华文仿宋" w:eastAsia="华文仿宋" w:hAnsi="华文仿宋" w:hint="eastAsia"/>
              </w:rPr>
              <w:t>近三年指导本科</w:t>
            </w:r>
            <w:r>
              <w:rPr>
                <w:rFonts w:ascii="华文仿宋" w:eastAsia="华文仿宋" w:hAnsi="华文仿宋" w:hint="eastAsia"/>
              </w:rPr>
              <w:t xml:space="preserve"> </w:t>
            </w:r>
            <w:r>
              <w:rPr>
                <w:rFonts w:ascii="华文仿宋" w:eastAsia="华文仿宋" w:hAnsi="华文仿宋"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15</w:t>
            </w:r>
          </w:p>
        </w:tc>
      </w:tr>
      <w:bookmarkEnd w:id="1"/>
    </w:tbl>
    <w:p w:rsidR="00F0770E" w:rsidRDefault="00F0770E">
      <w:pPr>
        <w:pStyle w:val="a3"/>
        <w:kinsoku w:val="0"/>
        <w:overflowPunct w:val="0"/>
        <w:spacing w:line="274" w:lineRule="exact"/>
        <w:ind w:left="458"/>
        <w:rPr>
          <w:rFonts w:ascii="宋体" w:eastAsia="宋体" w:cs="宋体"/>
          <w:sz w:val="24"/>
          <w:szCs w:val="24"/>
        </w:rPr>
        <w:sectPr w:rsidR="00F0770E">
          <w:pgSz w:w="11910" w:h="16840"/>
          <w:pgMar w:top="1320" w:right="900" w:bottom="280" w:left="1200" w:header="720" w:footer="720" w:gutter="0"/>
          <w:cols w:space="720"/>
        </w:sectPr>
      </w:pPr>
    </w:p>
    <w:p w:rsidR="00F0770E" w:rsidRDefault="00842A88">
      <w:pPr>
        <w:pStyle w:val="a3"/>
        <w:kinsoku w:val="0"/>
        <w:overflowPunct w:val="0"/>
        <w:spacing w:line="431" w:lineRule="exact"/>
        <w:ind w:left="3255" w:right="3270"/>
        <w:jc w:val="center"/>
      </w:pPr>
      <w:r>
        <w:lastRenderedPageBreak/>
        <w:t>6.</w:t>
      </w:r>
      <w:r>
        <w:rPr>
          <w:rFonts w:hint="eastAsia"/>
        </w:rPr>
        <w:t>教学条件情况表</w:t>
      </w:r>
    </w:p>
    <w:p w:rsidR="00F0770E" w:rsidRDefault="00F0770E">
      <w:pPr>
        <w:pStyle w:val="a3"/>
        <w:kinsoku w:val="0"/>
        <w:overflowPunct w:val="0"/>
        <w:spacing w:before="1"/>
        <w:ind w:left="0"/>
        <w:rPr>
          <w:sz w:val="10"/>
          <w:szCs w:val="10"/>
        </w:rPr>
      </w:pPr>
    </w:p>
    <w:tbl>
      <w:tblPr>
        <w:tblW w:w="9573" w:type="dxa"/>
        <w:tblInd w:w="111" w:type="dxa"/>
        <w:tblLayout w:type="fixed"/>
        <w:tblCellMar>
          <w:left w:w="0" w:type="dxa"/>
          <w:right w:w="0" w:type="dxa"/>
        </w:tblCellMar>
        <w:tblLook w:val="04A0"/>
      </w:tblPr>
      <w:tblGrid>
        <w:gridCol w:w="2945"/>
        <w:gridCol w:w="1839"/>
        <w:gridCol w:w="2979"/>
        <w:gridCol w:w="1810"/>
      </w:tblGrid>
      <w:tr w:rsidR="00F0770E">
        <w:trPr>
          <w:trHeight w:hRule="exact" w:val="634"/>
        </w:trPr>
        <w:tc>
          <w:tcPr>
            <w:tcW w:w="2945"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ind w:right="1"/>
              <w:jc w:val="center"/>
              <w:rPr>
                <w:rFonts w:ascii="华文仿宋" w:eastAsia="华文仿宋" w:hAnsi="华文仿宋" w:cs="宋体"/>
              </w:rPr>
            </w:pPr>
            <w:r>
              <w:rPr>
                <w:rFonts w:ascii="华文仿宋" w:eastAsia="华文仿宋" w:hAnsi="华文仿宋" w:cs="宋体" w:hint="eastAsia"/>
              </w:rPr>
              <w:t>可用于该专业的教学</w:t>
            </w:r>
          </w:p>
          <w:p w:rsidR="00F0770E" w:rsidRDefault="00842A88">
            <w:pPr>
              <w:pStyle w:val="TableParagraph"/>
              <w:kinsoku w:val="0"/>
              <w:overflowPunct w:val="0"/>
              <w:spacing w:line="313" w:lineRule="exact"/>
              <w:ind w:right="1"/>
              <w:jc w:val="center"/>
              <w:rPr>
                <w:rFonts w:ascii="华文仿宋" w:eastAsia="华文仿宋" w:hAnsi="华文仿宋"/>
              </w:rPr>
            </w:pPr>
            <w:r>
              <w:rPr>
                <w:rFonts w:ascii="华文仿宋" w:eastAsia="华文仿宋" w:hAnsi="华文仿宋" w:cs="宋体" w:hint="eastAsia"/>
              </w:rPr>
              <w:t>实验设备总价值（万元）</w:t>
            </w:r>
          </w:p>
        </w:tc>
        <w:tc>
          <w:tcPr>
            <w:tcW w:w="1839" w:type="dxa"/>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sz w:val="30"/>
                <w:szCs w:val="30"/>
              </w:rPr>
              <w:t>10572.3</w:t>
            </w:r>
          </w:p>
        </w:tc>
        <w:tc>
          <w:tcPr>
            <w:tcW w:w="297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ind w:left="-17" w:right="-14"/>
              <w:jc w:val="center"/>
              <w:rPr>
                <w:rFonts w:ascii="华文仿宋" w:eastAsia="华文仿宋" w:hAnsi="华文仿宋" w:cs="宋体"/>
              </w:rPr>
            </w:pPr>
            <w:r>
              <w:rPr>
                <w:rFonts w:ascii="华文仿宋" w:eastAsia="华文仿宋" w:hAnsi="华文仿宋" w:cs="宋体" w:hint="eastAsia"/>
              </w:rPr>
              <w:t>可用于该专业的教学</w:t>
            </w:r>
          </w:p>
          <w:p w:rsidR="00F0770E" w:rsidRDefault="00842A88">
            <w:pPr>
              <w:pStyle w:val="TableParagraph"/>
              <w:kinsoku w:val="0"/>
              <w:overflowPunct w:val="0"/>
              <w:spacing w:line="313" w:lineRule="exact"/>
              <w:ind w:left="103" w:right="-14"/>
              <w:jc w:val="center"/>
              <w:rPr>
                <w:rFonts w:ascii="华文仿宋" w:eastAsia="华文仿宋" w:hAnsi="华文仿宋"/>
              </w:rPr>
            </w:pPr>
            <w:r>
              <w:rPr>
                <w:rFonts w:ascii="华文仿宋" w:eastAsia="华文仿宋" w:hAnsi="华文仿宋" w:cs="宋体" w:hint="eastAsia"/>
              </w:rPr>
              <w:t>实验设备数量（千元以上）</w:t>
            </w:r>
          </w:p>
        </w:tc>
        <w:tc>
          <w:tcPr>
            <w:tcW w:w="1810" w:type="dxa"/>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457</w:t>
            </w:r>
          </w:p>
        </w:tc>
      </w:tr>
      <w:tr w:rsidR="00F0770E">
        <w:trPr>
          <w:trHeight w:hRule="exact" w:val="566"/>
        </w:trPr>
        <w:tc>
          <w:tcPr>
            <w:tcW w:w="2945"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84"/>
              <w:ind w:left="626"/>
              <w:rPr>
                <w:rFonts w:ascii="华文仿宋" w:eastAsia="华文仿宋" w:hAnsi="华文仿宋"/>
              </w:rPr>
            </w:pPr>
            <w:r>
              <w:rPr>
                <w:rFonts w:ascii="华文仿宋" w:eastAsia="华文仿宋" w:hAnsi="华文仿宋" w:cs="宋体" w:hint="eastAsia"/>
              </w:rPr>
              <w:t>开办经费及来源</w:t>
            </w:r>
          </w:p>
        </w:tc>
        <w:tc>
          <w:tcPr>
            <w:tcW w:w="6628" w:type="dxa"/>
            <w:gridSpan w:val="3"/>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rPr>
            </w:pPr>
            <w:r>
              <w:rPr>
                <w:rFonts w:ascii="华文仿宋" w:eastAsia="华文仿宋" w:hAnsi="华文仿宋" w:hint="eastAsia"/>
              </w:rPr>
              <w:t>南昌大学</w:t>
            </w:r>
            <w:r>
              <w:rPr>
                <w:rFonts w:ascii="华文仿宋" w:eastAsia="华文仿宋" w:hAnsi="华文仿宋" w:hint="eastAsia"/>
              </w:rPr>
              <w:t>教学经费</w:t>
            </w:r>
            <w:r>
              <w:rPr>
                <w:rFonts w:ascii="华文仿宋" w:eastAsia="华文仿宋" w:hAnsi="华文仿宋" w:hint="eastAsia"/>
              </w:rPr>
              <w:t>，拨付转款建设智能</w:t>
            </w:r>
            <w:r>
              <w:rPr>
                <w:rFonts w:ascii="华文仿宋" w:eastAsia="华文仿宋" w:hAnsi="华文仿宋" w:hint="eastAsia"/>
              </w:rPr>
              <w:t>医学工程</w:t>
            </w:r>
            <w:r>
              <w:rPr>
                <w:rFonts w:ascii="华文仿宋" w:eastAsia="华文仿宋" w:hAnsi="华文仿宋" w:hint="eastAsia"/>
              </w:rPr>
              <w:t>专业</w:t>
            </w:r>
          </w:p>
        </w:tc>
      </w:tr>
      <w:tr w:rsidR="00F0770E">
        <w:trPr>
          <w:trHeight w:hRule="exact" w:val="566"/>
        </w:trPr>
        <w:tc>
          <w:tcPr>
            <w:tcW w:w="2945"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82"/>
              <w:ind w:left="103" w:right="-18"/>
              <w:rPr>
                <w:rFonts w:ascii="华文仿宋" w:eastAsia="华文仿宋" w:hAnsi="华文仿宋"/>
              </w:rPr>
            </w:pPr>
            <w:r>
              <w:rPr>
                <w:rFonts w:ascii="华文仿宋" w:eastAsia="华文仿宋" w:hAnsi="华文仿宋" w:cs="宋体" w:hint="eastAsia"/>
                <w:spacing w:val="-3"/>
              </w:rPr>
              <w:t>生均年教学日常支出（元）</w:t>
            </w:r>
          </w:p>
        </w:tc>
        <w:tc>
          <w:tcPr>
            <w:tcW w:w="6628" w:type="dxa"/>
            <w:gridSpan w:val="3"/>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1</w:t>
            </w:r>
            <w:r>
              <w:rPr>
                <w:rFonts w:ascii="华文仿宋" w:eastAsia="华文仿宋" w:hAnsi="华文仿宋"/>
              </w:rPr>
              <w:t>2000</w:t>
            </w:r>
          </w:p>
        </w:tc>
      </w:tr>
      <w:tr w:rsidR="00F0770E">
        <w:trPr>
          <w:trHeight w:hRule="exact" w:val="634"/>
        </w:trPr>
        <w:tc>
          <w:tcPr>
            <w:tcW w:w="2945"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实践教学基地（个）</w:t>
            </w:r>
          </w:p>
          <w:p w:rsidR="00F0770E" w:rsidRDefault="00842A88">
            <w:pPr>
              <w:pStyle w:val="TableParagraph"/>
              <w:kinsoku w:val="0"/>
              <w:overflowPunct w:val="0"/>
              <w:spacing w:line="313" w:lineRule="exact"/>
              <w:jc w:val="center"/>
              <w:rPr>
                <w:rFonts w:ascii="华文仿宋" w:eastAsia="华文仿宋" w:hAnsi="华文仿宋"/>
              </w:rPr>
            </w:pPr>
            <w:r>
              <w:rPr>
                <w:rFonts w:ascii="华文仿宋" w:eastAsia="华文仿宋" w:hAnsi="华文仿宋" w:cs="宋体" w:hint="eastAsia"/>
              </w:rPr>
              <w:t>（请上传合作协议等）</w:t>
            </w:r>
          </w:p>
        </w:tc>
        <w:tc>
          <w:tcPr>
            <w:tcW w:w="6628" w:type="dxa"/>
            <w:gridSpan w:val="3"/>
            <w:tcBorders>
              <w:top w:val="single" w:sz="4" w:space="0" w:color="000000"/>
              <w:left w:val="single" w:sz="4" w:space="0" w:color="000000"/>
              <w:bottom w:val="single" w:sz="4" w:space="0" w:color="000000"/>
              <w:right w:val="single" w:sz="4" w:space="0" w:color="000000"/>
            </w:tcBorders>
          </w:tcPr>
          <w:p w:rsidR="00F0770E" w:rsidRDefault="00842A88">
            <w:pPr>
              <w:jc w:val="center"/>
              <w:rPr>
                <w:rFonts w:ascii="华文仿宋" w:eastAsia="华文仿宋" w:hAnsi="华文仿宋"/>
              </w:rPr>
            </w:pPr>
            <w:r>
              <w:rPr>
                <w:rFonts w:ascii="华文仿宋" w:eastAsia="华文仿宋" w:hAnsi="华文仿宋" w:hint="eastAsia"/>
              </w:rPr>
              <w:t>16</w:t>
            </w:r>
          </w:p>
        </w:tc>
      </w:tr>
      <w:tr w:rsidR="00F0770E">
        <w:trPr>
          <w:trHeight w:hRule="exact" w:val="2544"/>
        </w:trPr>
        <w:tc>
          <w:tcPr>
            <w:tcW w:w="2945"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5" w:lineRule="exact"/>
              <w:jc w:val="center"/>
              <w:rPr>
                <w:rFonts w:ascii="华文仿宋" w:eastAsia="华文仿宋" w:hAnsi="华文仿宋" w:cs="宋体"/>
              </w:rPr>
            </w:pPr>
            <w:r>
              <w:rPr>
                <w:rFonts w:ascii="华文仿宋" w:eastAsia="华文仿宋" w:hAnsi="华文仿宋" w:cs="宋体" w:hint="eastAsia"/>
              </w:rPr>
              <w:t>教学条件建设规划</w:t>
            </w:r>
          </w:p>
          <w:p w:rsidR="00F0770E" w:rsidRDefault="00842A88">
            <w:pPr>
              <w:pStyle w:val="TableParagraph"/>
              <w:kinsoku w:val="0"/>
              <w:overflowPunct w:val="0"/>
              <w:spacing w:line="313" w:lineRule="exact"/>
              <w:jc w:val="center"/>
              <w:rPr>
                <w:rFonts w:ascii="华文仿宋" w:eastAsia="华文仿宋" w:hAnsi="华文仿宋"/>
              </w:rPr>
            </w:pPr>
            <w:r>
              <w:rPr>
                <w:rFonts w:ascii="华文仿宋" w:eastAsia="华文仿宋" w:hAnsi="华文仿宋" w:cs="宋体" w:hint="eastAsia"/>
              </w:rPr>
              <w:t>及保障措施</w:t>
            </w:r>
          </w:p>
        </w:tc>
        <w:tc>
          <w:tcPr>
            <w:tcW w:w="6628" w:type="dxa"/>
            <w:gridSpan w:val="3"/>
            <w:tcBorders>
              <w:top w:val="single" w:sz="4" w:space="0" w:color="000000"/>
              <w:left w:val="single" w:sz="4" w:space="0" w:color="000000"/>
              <w:bottom w:val="single" w:sz="4" w:space="0" w:color="000000"/>
              <w:right w:val="single" w:sz="4" w:space="0" w:color="000000"/>
            </w:tcBorders>
          </w:tcPr>
          <w:p w:rsidR="00F0770E" w:rsidRDefault="00842A88">
            <w:pPr>
              <w:rPr>
                <w:rFonts w:ascii="华文仿宋" w:eastAsia="华文仿宋" w:hAnsi="华文仿宋"/>
              </w:rPr>
            </w:pPr>
            <w:r>
              <w:rPr>
                <w:rFonts w:ascii="华文仿宋" w:eastAsia="华文仿宋" w:hAnsi="华文仿宋" w:cs="宋体" w:hint="eastAsia"/>
              </w:rPr>
              <w:t>学院东湖院区占地</w:t>
            </w:r>
            <w:r>
              <w:rPr>
                <w:rFonts w:ascii="华文仿宋" w:eastAsia="华文仿宋" w:hAnsi="华文仿宋" w:cs="宋体" w:hint="eastAsia"/>
              </w:rPr>
              <w:t>40</w:t>
            </w:r>
            <w:r>
              <w:rPr>
                <w:rFonts w:ascii="华文仿宋" w:eastAsia="华文仿宋" w:hAnsi="华文仿宋" w:cs="宋体" w:hint="eastAsia"/>
              </w:rPr>
              <w:t>亩，现已开放床位</w:t>
            </w:r>
            <w:r>
              <w:rPr>
                <w:rFonts w:ascii="华文仿宋" w:eastAsia="华文仿宋" w:hAnsi="华文仿宋" w:cs="宋体" w:hint="eastAsia"/>
              </w:rPr>
              <w:t>2510</w:t>
            </w:r>
            <w:r>
              <w:rPr>
                <w:rFonts w:ascii="华文仿宋" w:eastAsia="华文仿宋" w:hAnsi="华文仿宋" w:cs="宋体" w:hint="eastAsia"/>
              </w:rPr>
              <w:t>张，前湖新院区占地</w:t>
            </w:r>
            <w:r>
              <w:rPr>
                <w:rFonts w:ascii="华文仿宋" w:eastAsia="华文仿宋" w:hAnsi="华文仿宋" w:cs="宋体" w:hint="eastAsia"/>
              </w:rPr>
              <w:t>155</w:t>
            </w:r>
            <w:r>
              <w:rPr>
                <w:rFonts w:ascii="华文仿宋" w:eastAsia="华文仿宋" w:hAnsi="华文仿宋" w:cs="宋体" w:hint="eastAsia"/>
              </w:rPr>
              <w:t>亩，建成后将再增添床位</w:t>
            </w:r>
            <w:r>
              <w:rPr>
                <w:rFonts w:ascii="华文仿宋" w:eastAsia="华文仿宋" w:hAnsi="华文仿宋" w:cs="宋体" w:hint="eastAsia"/>
              </w:rPr>
              <w:t>3000</w:t>
            </w:r>
            <w:r>
              <w:rPr>
                <w:rFonts w:ascii="华文仿宋" w:eastAsia="华文仿宋" w:hAnsi="华文仿宋" w:cs="宋体" w:hint="eastAsia"/>
              </w:rPr>
              <w:t>张，年门诊量超两百万人次，学院拥有近</w:t>
            </w:r>
            <w:r>
              <w:rPr>
                <w:rFonts w:ascii="华文仿宋" w:eastAsia="华文仿宋" w:hAnsi="华文仿宋" w:cs="宋体" w:hint="eastAsia"/>
              </w:rPr>
              <w:t>8</w:t>
            </w:r>
            <w:r>
              <w:rPr>
                <w:rFonts w:ascii="华文仿宋" w:eastAsia="华文仿宋" w:hAnsi="华文仿宋" w:cs="宋体" w:hint="eastAsia"/>
              </w:rPr>
              <w:t>亿元仪器设备用于临床诊断和临床教学，其中不乏达芬奇</w:t>
            </w:r>
            <w:r>
              <w:rPr>
                <w:rFonts w:ascii="华文仿宋" w:eastAsia="华文仿宋" w:hAnsi="华文仿宋" w:cs="宋体" w:hint="eastAsia"/>
              </w:rPr>
              <w:t>Xi</w:t>
            </w:r>
            <w:r>
              <w:rPr>
                <w:rFonts w:ascii="华文仿宋" w:eastAsia="华文仿宋" w:hAnsi="华文仿宋" w:cs="宋体" w:hint="eastAsia"/>
              </w:rPr>
              <w:t>型机器人、直线加速器等大型仪器设备。临床技能中心于</w:t>
            </w:r>
            <w:r>
              <w:rPr>
                <w:rFonts w:ascii="华文仿宋" w:eastAsia="华文仿宋" w:hAnsi="华文仿宋" w:cs="宋体" w:hint="eastAsia"/>
              </w:rPr>
              <w:t>2016</w:t>
            </w:r>
            <w:r>
              <w:rPr>
                <w:rFonts w:ascii="华文仿宋" w:eastAsia="华文仿宋" w:hAnsi="华文仿宋" w:cs="宋体" w:hint="eastAsia"/>
              </w:rPr>
              <w:t>年</w:t>
            </w:r>
            <w:r>
              <w:rPr>
                <w:rFonts w:ascii="华文仿宋" w:eastAsia="华文仿宋" w:hAnsi="华文仿宋" w:cs="宋体" w:hint="eastAsia"/>
              </w:rPr>
              <w:t>5</w:t>
            </w:r>
            <w:r>
              <w:rPr>
                <w:rFonts w:ascii="华文仿宋" w:eastAsia="华文仿宋" w:hAnsi="华文仿宋" w:cs="宋体" w:hint="eastAsia"/>
              </w:rPr>
              <w:t>月投入使用，面积</w:t>
            </w:r>
            <w:r>
              <w:rPr>
                <w:rFonts w:ascii="华文仿宋" w:eastAsia="华文仿宋" w:hAnsi="华文仿宋" w:cs="宋体" w:hint="eastAsia"/>
              </w:rPr>
              <w:t>600</w:t>
            </w:r>
            <w:r>
              <w:rPr>
                <w:rFonts w:ascii="华文仿宋" w:eastAsia="华文仿宋" w:hAnsi="华文仿宋" w:cs="宋体" w:hint="eastAsia"/>
              </w:rPr>
              <w:t>多平米，建设投入经费</w:t>
            </w:r>
            <w:r>
              <w:rPr>
                <w:rFonts w:ascii="华文仿宋" w:eastAsia="华文仿宋" w:hAnsi="华文仿宋" w:cs="宋体" w:hint="eastAsia"/>
              </w:rPr>
              <w:t>600</w:t>
            </w:r>
            <w:r>
              <w:rPr>
                <w:rFonts w:ascii="华文仿宋" w:eastAsia="华文仿宋" w:hAnsi="华文仿宋" w:cs="宋体" w:hint="eastAsia"/>
              </w:rPr>
              <w:t>万（包含模型设备），有技能训练模型计</w:t>
            </w:r>
            <w:r>
              <w:rPr>
                <w:rFonts w:ascii="华文仿宋" w:eastAsia="华文仿宋" w:hAnsi="华文仿宋" w:cs="宋体" w:hint="eastAsia"/>
              </w:rPr>
              <w:t>340</w:t>
            </w:r>
            <w:r>
              <w:rPr>
                <w:rFonts w:ascii="华文仿宋" w:eastAsia="华文仿宋" w:hAnsi="华文仿宋" w:cs="宋体" w:hint="eastAsia"/>
              </w:rPr>
              <w:t>件，其中万元以上设备</w:t>
            </w:r>
            <w:r>
              <w:rPr>
                <w:rFonts w:ascii="华文仿宋" w:eastAsia="华文仿宋" w:hAnsi="华文仿宋" w:cs="宋体" w:hint="eastAsia"/>
              </w:rPr>
              <w:t>60</w:t>
            </w:r>
            <w:r>
              <w:rPr>
                <w:rFonts w:ascii="华文仿宋" w:eastAsia="华文仿宋" w:hAnsi="华文仿宋" w:cs="宋体" w:hint="eastAsia"/>
              </w:rPr>
              <w:t>件。设示教室、候考区，人机对话室和</w:t>
            </w:r>
            <w:r>
              <w:rPr>
                <w:rFonts w:ascii="华文仿宋" w:eastAsia="华文仿宋" w:hAnsi="华文仿宋" w:cs="宋体" w:hint="eastAsia"/>
              </w:rPr>
              <w:t>12</w:t>
            </w:r>
            <w:r>
              <w:rPr>
                <w:rFonts w:ascii="华文仿宋" w:eastAsia="华文仿宋" w:hAnsi="华文仿宋" w:cs="宋体" w:hint="eastAsia"/>
              </w:rPr>
              <w:t>个考站。</w:t>
            </w:r>
          </w:p>
        </w:tc>
      </w:tr>
    </w:tbl>
    <w:p w:rsidR="00F0770E" w:rsidRDefault="00F0770E">
      <w:pPr>
        <w:pStyle w:val="a3"/>
        <w:kinsoku w:val="0"/>
        <w:overflowPunct w:val="0"/>
        <w:ind w:left="0"/>
        <w:rPr>
          <w:sz w:val="20"/>
          <w:szCs w:val="20"/>
        </w:rPr>
      </w:pPr>
    </w:p>
    <w:p w:rsidR="00F0770E" w:rsidRDefault="00F0770E">
      <w:pPr>
        <w:pStyle w:val="a3"/>
        <w:kinsoku w:val="0"/>
        <w:overflowPunct w:val="0"/>
        <w:spacing w:before="5"/>
        <w:ind w:left="0"/>
        <w:rPr>
          <w:sz w:val="20"/>
          <w:szCs w:val="20"/>
        </w:rPr>
      </w:pPr>
    </w:p>
    <w:p w:rsidR="00F0770E" w:rsidRDefault="00842A88">
      <w:pPr>
        <w:pStyle w:val="a3"/>
        <w:kinsoku w:val="0"/>
        <w:overflowPunct w:val="0"/>
        <w:spacing w:before="7"/>
        <w:ind w:left="3245"/>
        <w:rPr>
          <w:rFonts w:ascii="楷体" w:eastAsia="楷体" w:hAnsi="楷体" w:cs="宋体"/>
          <w:sz w:val="30"/>
          <w:szCs w:val="30"/>
        </w:rPr>
      </w:pPr>
      <w:r>
        <w:rPr>
          <w:rFonts w:ascii="楷体" w:eastAsia="楷体" w:hAnsi="楷体" w:cs="宋体" w:hint="eastAsia"/>
          <w:sz w:val="30"/>
          <w:szCs w:val="30"/>
        </w:rPr>
        <w:t>主要教学实验设备情况表</w:t>
      </w:r>
    </w:p>
    <w:p w:rsidR="00F0770E" w:rsidRDefault="00F0770E"/>
    <w:tbl>
      <w:tblPr>
        <w:tblW w:w="9840" w:type="dxa"/>
        <w:tblLayout w:type="fixed"/>
        <w:tblLook w:val="04A0"/>
      </w:tblPr>
      <w:tblGrid>
        <w:gridCol w:w="2160"/>
        <w:gridCol w:w="1845"/>
        <w:gridCol w:w="1950"/>
        <w:gridCol w:w="1710"/>
        <w:gridCol w:w="2175"/>
      </w:tblGrid>
      <w:tr w:rsidR="00F0770E">
        <w:trPr>
          <w:trHeight w:val="555"/>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F0770E" w:rsidRDefault="00842A88">
            <w:pPr>
              <w:widowControl/>
              <w:autoSpaceDE/>
              <w:autoSpaceDN/>
              <w:adjustRightInd/>
              <w:rPr>
                <w:rFonts w:ascii="华文仿宋" w:eastAsia="华文仿宋" w:hAnsi="华文仿宋" w:cs="宋体"/>
                <w:color w:val="000000"/>
              </w:rPr>
            </w:pPr>
            <w:r>
              <w:rPr>
                <w:rFonts w:ascii="华文仿宋" w:eastAsia="华文仿宋" w:hAnsi="华文仿宋" w:cs="宋体" w:hint="eastAsia"/>
                <w:color w:val="000000"/>
              </w:rPr>
              <w:t>教学实验设备名称</w:t>
            </w:r>
          </w:p>
        </w:tc>
        <w:tc>
          <w:tcPr>
            <w:tcW w:w="1845" w:type="dxa"/>
            <w:tcBorders>
              <w:top w:val="single" w:sz="8" w:space="0" w:color="000000"/>
              <w:left w:val="single" w:sz="8" w:space="0" w:color="000000"/>
              <w:bottom w:val="single" w:sz="8" w:space="0" w:color="000000"/>
              <w:right w:val="single" w:sz="8" w:space="0" w:color="000000"/>
            </w:tcBorders>
            <w:shd w:val="clear" w:color="auto" w:fill="auto"/>
          </w:tcPr>
          <w:p w:rsidR="00F0770E" w:rsidRDefault="00842A88">
            <w:pPr>
              <w:widowControl/>
              <w:autoSpaceDE/>
              <w:autoSpaceDN/>
              <w:adjustRightInd/>
              <w:ind w:firstLineChars="150" w:firstLine="360"/>
              <w:rPr>
                <w:rFonts w:ascii="华文仿宋" w:eastAsia="华文仿宋" w:hAnsi="华文仿宋" w:cs="宋体"/>
                <w:color w:val="000000"/>
              </w:rPr>
            </w:pPr>
            <w:r>
              <w:rPr>
                <w:rFonts w:ascii="华文仿宋" w:eastAsia="华文仿宋" w:hAnsi="华文仿宋" w:cs="宋体" w:hint="eastAsia"/>
                <w:color w:val="000000"/>
              </w:rPr>
              <w:t>型号规格</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数量</w:t>
            </w:r>
          </w:p>
        </w:tc>
        <w:tc>
          <w:tcPr>
            <w:tcW w:w="1710" w:type="dxa"/>
            <w:tcBorders>
              <w:top w:val="single" w:sz="8" w:space="0" w:color="000000"/>
              <w:left w:val="single" w:sz="8" w:space="0" w:color="000000"/>
              <w:bottom w:val="single" w:sz="8" w:space="0" w:color="000000"/>
              <w:right w:val="single" w:sz="8" w:space="0" w:color="000000"/>
            </w:tcBorders>
            <w:shd w:val="clear" w:color="auto" w:fill="auto"/>
          </w:tcPr>
          <w:p w:rsidR="00F0770E" w:rsidRDefault="00842A88">
            <w:pPr>
              <w:widowControl/>
              <w:autoSpaceDE/>
              <w:autoSpaceDN/>
              <w:adjustRightInd/>
              <w:rPr>
                <w:rFonts w:ascii="华文仿宋" w:eastAsia="华文仿宋" w:hAnsi="华文仿宋" w:cs="宋体"/>
                <w:color w:val="000000"/>
              </w:rPr>
            </w:pPr>
            <w:r>
              <w:rPr>
                <w:rFonts w:ascii="华文仿宋" w:eastAsia="华文仿宋" w:hAnsi="华文仿宋" w:cs="宋体" w:hint="eastAsia"/>
                <w:color w:val="000000"/>
              </w:rPr>
              <w:t>购入时间</w:t>
            </w:r>
          </w:p>
        </w:tc>
        <w:tc>
          <w:tcPr>
            <w:tcW w:w="2175" w:type="dxa"/>
            <w:tcBorders>
              <w:top w:val="single" w:sz="8" w:space="0" w:color="000000"/>
              <w:left w:val="single" w:sz="8" w:space="0" w:color="000000"/>
              <w:bottom w:val="single" w:sz="8" w:space="0" w:color="000000"/>
              <w:right w:val="single" w:sz="8" w:space="0" w:color="000000"/>
            </w:tcBorders>
            <w:shd w:val="clear" w:color="auto" w:fill="auto"/>
          </w:tcPr>
          <w:p w:rsidR="00F0770E" w:rsidRDefault="00842A88">
            <w:pPr>
              <w:widowControl/>
              <w:autoSpaceDE/>
              <w:autoSpaceDN/>
              <w:adjustRightInd/>
              <w:rPr>
                <w:rFonts w:ascii="华文仿宋" w:eastAsia="华文仿宋" w:hAnsi="华文仿宋" w:cs="宋体"/>
                <w:color w:val="000000"/>
              </w:rPr>
            </w:pPr>
            <w:r>
              <w:rPr>
                <w:rFonts w:ascii="华文仿宋" w:eastAsia="华文仿宋" w:hAnsi="华文仿宋" w:cs="宋体" w:hint="eastAsia"/>
                <w:color w:val="000000"/>
              </w:rPr>
              <w:t>设备价值（千元）</w:t>
            </w:r>
          </w:p>
        </w:tc>
      </w:tr>
      <w:tr w:rsidR="00F0770E">
        <w:trPr>
          <w:trHeight w:val="70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核磁共振成像教学仪</w:t>
            </w:r>
          </w:p>
        </w:tc>
        <w:tc>
          <w:tcPr>
            <w:tcW w:w="1845" w:type="dxa"/>
            <w:tcBorders>
              <w:top w:val="nil"/>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M530-02-24H</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w:t>
            </w:r>
            <w:r>
              <w:rPr>
                <w:rFonts w:eastAsia="宋体" w:hint="eastAsia"/>
                <w:color w:val="000000"/>
              </w:rPr>
              <w:t>07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eastAsia="华文仿宋"/>
                <w:color w:val="000000"/>
              </w:rPr>
              <w:t>38</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三维核磁共振成像教学仪</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M405-04-96T</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w:t>
            </w:r>
            <w:r>
              <w:rPr>
                <w:rFonts w:eastAsia="宋体" w:hint="eastAsia"/>
                <w:color w:val="000000"/>
              </w:rPr>
              <w:t>4</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175.5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超声诊断示教仪</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C651-18-62R</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2</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w:t>
            </w:r>
            <w:r>
              <w:rPr>
                <w:rFonts w:eastAsia="宋体" w:hint="eastAsia"/>
                <w:color w:val="000000"/>
              </w:rPr>
              <w:t>4</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eastAsia="宋体" w:hint="eastAsia"/>
                <w:color w:val="000000"/>
              </w:rPr>
              <w:t>总</w:t>
            </w:r>
            <w:r>
              <w:rPr>
                <w:rFonts w:eastAsia="宋体" w:hint="eastAsia"/>
                <w:color w:val="000000"/>
              </w:rPr>
              <w:t>120</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心电示教仪</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X</w:t>
            </w:r>
            <w:r>
              <w:rPr>
                <w:rFonts w:ascii="宋体" w:eastAsia="宋体" w:hAnsi="宋体" w:cs="宋体" w:hint="eastAsia"/>
                <w:color w:val="000000"/>
              </w:rPr>
              <w:t>7</w:t>
            </w:r>
            <w:r>
              <w:rPr>
                <w:rFonts w:ascii="宋体" w:eastAsia="宋体" w:hAnsi="宋体" w:cs="宋体" w:hint="eastAsia"/>
                <w:color w:val="000000"/>
              </w:rPr>
              <w:t>8</w:t>
            </w:r>
            <w:r>
              <w:rPr>
                <w:rFonts w:ascii="宋体" w:eastAsia="宋体" w:hAnsi="宋体" w:cs="宋体" w:hint="eastAsia"/>
                <w:color w:val="000000"/>
              </w:rPr>
              <w:t>1-</w:t>
            </w:r>
            <w:r>
              <w:rPr>
                <w:rFonts w:ascii="宋体" w:eastAsia="宋体" w:hAnsi="宋体" w:cs="宋体" w:hint="eastAsia"/>
                <w:color w:val="000000"/>
              </w:rPr>
              <w:t>4</w:t>
            </w:r>
            <w:r>
              <w:rPr>
                <w:rFonts w:ascii="宋体" w:eastAsia="宋体" w:hAnsi="宋体" w:cs="宋体" w:hint="eastAsia"/>
                <w:color w:val="000000"/>
              </w:rPr>
              <w:t>1-79</w:t>
            </w:r>
            <w:r>
              <w:rPr>
                <w:rFonts w:ascii="宋体" w:eastAsia="宋体" w:hAnsi="宋体" w:cs="宋体" w:hint="eastAsia"/>
                <w:color w:val="000000"/>
              </w:rPr>
              <w:t>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2014</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60</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脑电示教仪</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w:t>
            </w:r>
            <w:r>
              <w:rPr>
                <w:rFonts w:ascii="宋体" w:eastAsia="宋体" w:hAnsi="宋体" w:cs="宋体" w:hint="eastAsia"/>
                <w:color w:val="000000"/>
              </w:rPr>
              <w:t>8</w:t>
            </w:r>
            <w:r>
              <w:rPr>
                <w:rFonts w:ascii="宋体" w:eastAsia="宋体" w:hAnsi="宋体" w:cs="宋体" w:hint="eastAsia"/>
                <w:color w:val="000000"/>
              </w:rPr>
              <w:t>3</w:t>
            </w:r>
            <w:r>
              <w:rPr>
                <w:rFonts w:ascii="宋体" w:eastAsia="宋体" w:hAnsi="宋体" w:cs="宋体" w:hint="eastAsia"/>
                <w:color w:val="000000"/>
              </w:rPr>
              <w:t>1-</w:t>
            </w:r>
            <w:r>
              <w:rPr>
                <w:rFonts w:ascii="宋体" w:eastAsia="宋体" w:hAnsi="宋体" w:cs="宋体" w:hint="eastAsia"/>
                <w:color w:val="000000"/>
              </w:rPr>
              <w:t>5</w:t>
            </w:r>
            <w:r>
              <w:rPr>
                <w:rFonts w:ascii="宋体" w:eastAsia="宋体" w:hAnsi="宋体" w:cs="宋体" w:hint="eastAsia"/>
                <w:color w:val="000000"/>
              </w:rPr>
              <w:t>4-</w:t>
            </w:r>
            <w:r>
              <w:rPr>
                <w:rFonts w:ascii="宋体" w:eastAsia="宋体" w:hAnsi="宋体" w:cs="宋体" w:hint="eastAsia"/>
                <w:color w:val="000000"/>
              </w:rPr>
              <w:t>2</w:t>
            </w:r>
            <w:r>
              <w:rPr>
                <w:rFonts w:ascii="宋体" w:eastAsia="宋体" w:hAnsi="宋体" w:cs="宋体" w:hint="eastAsia"/>
                <w:color w:val="000000"/>
              </w:rPr>
              <w:t>1J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2014</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60</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教学实验套件</w:t>
            </w:r>
            <w:r>
              <w:rPr>
                <w:rFonts w:ascii="宋体" w:eastAsia="宋体" w:hAnsi="宋体" w:cs="宋体" w:hint="eastAsia"/>
                <w:color w:val="000000"/>
              </w:rPr>
              <w:t>NI ELVIS II+</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w:t>
            </w:r>
            <w:r>
              <w:rPr>
                <w:rFonts w:ascii="宋体" w:eastAsia="宋体" w:hAnsi="宋体" w:cs="宋体" w:hint="eastAsia"/>
                <w:color w:val="000000"/>
              </w:rPr>
              <w:t>643-</w:t>
            </w:r>
            <w:r>
              <w:rPr>
                <w:rFonts w:ascii="宋体" w:eastAsia="宋体" w:hAnsi="宋体" w:cs="宋体" w:hint="eastAsia"/>
                <w:color w:val="000000"/>
              </w:rPr>
              <w:t>0</w:t>
            </w:r>
            <w:r>
              <w:rPr>
                <w:rFonts w:ascii="宋体" w:eastAsia="宋体" w:hAnsi="宋体" w:cs="宋体" w:hint="eastAsia"/>
                <w:color w:val="000000"/>
              </w:rPr>
              <w:t>5-04</w:t>
            </w:r>
            <w:r>
              <w:rPr>
                <w:rFonts w:ascii="宋体" w:eastAsia="宋体" w:hAnsi="宋体" w:cs="宋体" w:hint="eastAsia"/>
                <w:color w:val="000000"/>
              </w:rPr>
              <w:t>B</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2</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2014</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hint="eastAsia"/>
                <w:color w:val="000000"/>
              </w:rPr>
              <w:t>68</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虚拟化软件</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M552-01-73H</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2015</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72</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服务器</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R171-41-79T</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65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入侵检测系统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Y841-64-71J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224</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DMD</w:t>
            </w:r>
            <w:r>
              <w:rPr>
                <w:rFonts w:ascii="华文仿宋" w:eastAsia="华文仿宋" w:hAnsi="华文仿宋" w:cs="宋体" w:hint="eastAsia"/>
                <w:color w:val="000000"/>
              </w:rPr>
              <w:t>控制板</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Y112-64-40J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22.8</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电工学综合实验装置</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Q897-46-28U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22</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281.6</w:t>
            </w:r>
          </w:p>
        </w:tc>
      </w:tr>
      <w:tr w:rsidR="00F0770E">
        <w:trPr>
          <w:trHeight w:val="70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lastRenderedPageBreak/>
              <w:t>高精度大扫描角转台及伺服系统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Y002-64-74J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79.6</w:t>
            </w:r>
          </w:p>
        </w:tc>
      </w:tr>
      <w:tr w:rsidR="00F0770E">
        <w:trPr>
          <w:trHeight w:val="70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高精度大扫描角转台及伺服系统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Y972-64-05J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79.6</w:t>
            </w:r>
          </w:p>
        </w:tc>
      </w:tr>
      <w:tr w:rsidR="00F0770E">
        <w:trPr>
          <w:trHeight w:val="70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低噪声宽带放大器</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Y752-40-67G</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94.5</w:t>
            </w:r>
          </w:p>
        </w:tc>
      </w:tr>
      <w:tr w:rsidR="00F0770E">
        <w:trPr>
          <w:trHeight w:val="70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高频宽带混频接收系统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T979-64-77J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94.6</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低噪声宽带放大器</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Y752-40-67G</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94.5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高频宽带混频接收系统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T979-64-77J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94.6</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采样及信号处理机</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T643-75-04J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94.8</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实时控制及图像显示系统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Y752-74-79U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研究级倒置显微镜</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Y752-75-75U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精密多维力反馈设备</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T798-13-70J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416.8</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研究级倒置显微镜</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Y752-75-75U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实时控制及图像显示系统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Y752-74-79U</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2017</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95</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移动应用实验与开发系统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T979-64-83J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2018</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150</w:t>
            </w:r>
          </w:p>
        </w:tc>
      </w:tr>
      <w:tr w:rsidR="00F0770E">
        <w:trPr>
          <w:trHeight w:val="700"/>
        </w:trPr>
        <w:tc>
          <w:tcPr>
            <w:tcW w:w="216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软件测试实验</w:t>
            </w:r>
            <w:r>
              <w:rPr>
                <w:rFonts w:ascii="华文仿宋" w:eastAsia="华文仿宋" w:hAnsi="华文仿宋" w:cs="宋体" w:hint="eastAsia"/>
                <w:color w:val="000000"/>
              </w:rPr>
              <w:t xml:space="preserve"> </w:t>
            </w:r>
            <w:r>
              <w:rPr>
                <w:rFonts w:ascii="华文仿宋" w:eastAsia="华文仿宋" w:hAnsi="华文仿宋" w:cs="宋体" w:hint="eastAsia"/>
                <w:color w:val="000000"/>
              </w:rPr>
              <w:t>与实训系统</w:t>
            </w:r>
          </w:p>
        </w:tc>
        <w:tc>
          <w:tcPr>
            <w:tcW w:w="184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F0770E" w:rsidRDefault="00842A88">
            <w:pPr>
              <w:widowControl/>
              <w:autoSpaceDE/>
              <w:autoSpaceDN/>
              <w:adjustRightInd/>
              <w:jc w:val="center"/>
              <w:rPr>
                <w:rFonts w:ascii="宋体" w:eastAsia="宋体" w:hAnsi="宋体" w:cs="宋体"/>
                <w:color w:val="000000"/>
              </w:rPr>
            </w:pPr>
            <w:r>
              <w:rPr>
                <w:rFonts w:ascii="宋体" w:eastAsia="宋体" w:hAnsi="宋体" w:cs="宋体" w:hint="eastAsia"/>
                <w:color w:val="000000"/>
              </w:rPr>
              <w:t>T674-10-66J</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w:t>
            </w:r>
          </w:p>
        </w:tc>
        <w:tc>
          <w:tcPr>
            <w:tcW w:w="1710"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2018</w:t>
            </w:r>
          </w:p>
        </w:tc>
        <w:tc>
          <w:tcPr>
            <w:tcW w:w="2175" w:type="dxa"/>
            <w:tcBorders>
              <w:top w:val="nil"/>
              <w:left w:val="single" w:sz="8" w:space="0" w:color="000000"/>
              <w:bottom w:val="single" w:sz="8" w:space="0" w:color="000000"/>
              <w:right w:val="single" w:sz="8" w:space="0" w:color="000000"/>
            </w:tcBorders>
            <w:shd w:val="clear" w:color="auto" w:fill="auto"/>
            <w:vAlign w:val="center"/>
          </w:tcPr>
          <w:p w:rsidR="00F0770E" w:rsidRDefault="00842A88">
            <w:pPr>
              <w:widowControl/>
              <w:autoSpaceDE/>
              <w:autoSpaceDN/>
              <w:adjustRightInd/>
              <w:jc w:val="center"/>
              <w:rPr>
                <w:rFonts w:eastAsia="宋体"/>
                <w:color w:val="000000"/>
              </w:rPr>
            </w:pPr>
            <w:r>
              <w:rPr>
                <w:rFonts w:eastAsia="宋体"/>
                <w:color w:val="000000"/>
              </w:rPr>
              <w:t>150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直线加速器</w:t>
            </w:r>
          </w:p>
        </w:tc>
        <w:tc>
          <w:tcPr>
            <w:tcW w:w="18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Versa HD</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2016</w:t>
            </w:r>
          </w:p>
        </w:tc>
        <w:tc>
          <w:tcPr>
            <w:tcW w:w="2175"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24241.8</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磁共振成像系统</w:t>
            </w:r>
          </w:p>
        </w:tc>
        <w:tc>
          <w:tcPr>
            <w:tcW w:w="18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双梯度</w:t>
            </w:r>
            <w:r>
              <w:rPr>
                <w:rFonts w:ascii="华文仿宋" w:eastAsia="华文仿宋" w:hAnsi="华文仿宋" w:cs="宋体" w:hint="eastAsia"/>
                <w:color w:val="000000"/>
              </w:rPr>
              <w:t>1.5T</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2002</w:t>
            </w:r>
          </w:p>
        </w:tc>
        <w:tc>
          <w:tcPr>
            <w:tcW w:w="2175" w:type="dxa"/>
            <w:tcBorders>
              <w:top w:val="single" w:sz="4" w:space="0" w:color="auto"/>
              <w:left w:val="single" w:sz="4" w:space="0" w:color="auto"/>
              <w:bottom w:val="single" w:sz="4" w:space="0" w:color="auto"/>
              <w:right w:val="single" w:sz="4" w:space="0" w:color="auto"/>
            </w:tcBorders>
            <w:shd w:val="clear" w:color="auto" w:fill="auto"/>
            <w:vAlign w:val="center"/>
          </w:tcPr>
          <w:p w:rsidR="00F0770E" w:rsidRDefault="00842A88">
            <w:pPr>
              <w:widowControl/>
              <w:autoSpaceDE/>
              <w:autoSpaceDN/>
              <w:adjustRightInd/>
              <w:jc w:val="center"/>
              <w:rPr>
                <w:rFonts w:eastAsia="华文仿宋"/>
                <w:color w:val="000000"/>
              </w:rPr>
            </w:pPr>
            <w:r>
              <w:rPr>
                <w:rFonts w:eastAsia="华文仿宋"/>
                <w:color w:val="000000"/>
              </w:rPr>
              <w:t>14096.</w:t>
            </w:r>
            <w:r>
              <w:rPr>
                <w:rFonts w:eastAsia="华文仿宋" w:hint="eastAsia"/>
                <w:color w:val="000000"/>
              </w:rPr>
              <w:t>8</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X</w:t>
            </w:r>
            <w:r>
              <w:rPr>
                <w:rFonts w:ascii="华文仿宋" w:eastAsia="华文仿宋" w:hAnsi="华文仿宋" w:cs="宋体" w:hint="eastAsia"/>
                <w:color w:val="000000"/>
              </w:rPr>
              <w:t>射线计算机体层摄影设备</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SOMATOM Definition Flash</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2014</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13995.8</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磁共振成像系统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Discovery MR750W 3.0T</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2018</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13549.</w:t>
            </w:r>
            <w:r>
              <w:rPr>
                <w:rFonts w:eastAsia="华文仿宋" w:hint="eastAsia"/>
                <w:color w:val="000000"/>
              </w:rPr>
              <w:t>6</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磁共振成像系统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3.0T signa HDx</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2011</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13340.7</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直线加速器</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CLINAC 23EX</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2007</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11685.</w:t>
            </w:r>
            <w:r>
              <w:rPr>
                <w:rFonts w:eastAsia="华文仿宋" w:hint="eastAsia"/>
                <w:color w:val="000000"/>
              </w:rPr>
              <w:t>3</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直线加速器</w:t>
            </w:r>
            <w:r>
              <w:rPr>
                <w:rFonts w:ascii="华文仿宋" w:eastAsia="华文仿宋" w:hAnsi="华文仿宋" w:cs="宋体" w:hint="eastAsia"/>
                <w:color w:val="000000"/>
              </w:rPr>
              <w:t>(</w:t>
            </w:r>
            <w:r>
              <w:rPr>
                <w:rFonts w:ascii="华文仿宋" w:eastAsia="华文仿宋" w:hAnsi="华文仿宋" w:cs="宋体" w:hint="eastAsia"/>
                <w:color w:val="000000"/>
              </w:rPr>
              <w:t>配套</w:t>
            </w:r>
            <w:r>
              <w:rPr>
                <w:rFonts w:ascii="华文仿宋" w:eastAsia="华文仿宋" w:hAnsi="华文仿宋" w:cs="宋体" w:hint="eastAsia"/>
                <w:color w:val="000000"/>
              </w:rPr>
              <w:t>)</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590RT</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2016</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11048.</w:t>
            </w:r>
            <w:r>
              <w:rPr>
                <w:rFonts w:eastAsia="华文仿宋" w:hint="eastAsia"/>
                <w:color w:val="000000"/>
              </w:rPr>
              <w:t>5</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lastRenderedPageBreak/>
              <w:t>X</w:t>
            </w:r>
            <w:r>
              <w:rPr>
                <w:rFonts w:ascii="华文仿宋" w:eastAsia="华文仿宋" w:hAnsi="华文仿宋" w:cs="宋体" w:hint="eastAsia"/>
                <w:color w:val="000000"/>
              </w:rPr>
              <w:t>射线计算机体层摄影设备</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Brilliance ict</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2017</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10700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磁共振成像系统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1.5T Signa HDxt</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2015</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7990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发射型计算机断层扫描仪</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Infinia Digital Gamma Camera Hawkey</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2008</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6723.7</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血管造影</w:t>
            </w:r>
            <w:r>
              <w:rPr>
                <w:rFonts w:ascii="华文仿宋" w:eastAsia="华文仿宋" w:hAnsi="华文仿宋" w:cs="宋体" w:hint="eastAsia"/>
                <w:color w:val="000000"/>
              </w:rPr>
              <w:t>X</w:t>
            </w:r>
            <w:r>
              <w:rPr>
                <w:rFonts w:ascii="华文仿宋" w:eastAsia="华文仿宋" w:hAnsi="华文仿宋" w:cs="宋体" w:hint="eastAsia"/>
                <w:color w:val="000000"/>
              </w:rPr>
              <w:t>射线系统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Allura Xper FD20</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2012</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6232.9</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血管造影</w:t>
            </w:r>
            <w:r>
              <w:rPr>
                <w:rFonts w:ascii="华文仿宋" w:eastAsia="华文仿宋" w:hAnsi="华文仿宋" w:cs="宋体" w:hint="eastAsia"/>
                <w:color w:val="000000"/>
              </w:rPr>
              <w:t>X</w:t>
            </w:r>
            <w:r>
              <w:rPr>
                <w:rFonts w:ascii="华文仿宋" w:eastAsia="华文仿宋" w:hAnsi="华文仿宋" w:cs="宋体" w:hint="eastAsia"/>
                <w:color w:val="000000"/>
              </w:rPr>
              <w:t>射线系统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Allura Xper FD20</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2016</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6200.0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血管造影</w:t>
            </w:r>
            <w:r>
              <w:rPr>
                <w:rFonts w:ascii="华文仿宋" w:eastAsia="华文仿宋" w:hAnsi="华文仿宋" w:cs="宋体" w:hint="eastAsia"/>
                <w:color w:val="000000"/>
              </w:rPr>
              <w:t>X</w:t>
            </w:r>
            <w:r>
              <w:rPr>
                <w:rFonts w:ascii="华文仿宋" w:eastAsia="华文仿宋" w:hAnsi="华文仿宋" w:cs="宋体" w:hint="eastAsia"/>
                <w:color w:val="000000"/>
              </w:rPr>
              <w:t>射线系统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Allura Xper FD20(</w:t>
            </w:r>
            <w:r>
              <w:rPr>
                <w:rFonts w:ascii="华文仿宋" w:eastAsia="华文仿宋" w:hAnsi="华文仿宋" w:cs="宋体" w:hint="eastAsia"/>
                <w:color w:val="000000"/>
              </w:rPr>
              <w:t>心脏专用版</w:t>
            </w:r>
            <w:r>
              <w:rPr>
                <w:rFonts w:ascii="华文仿宋" w:eastAsia="华文仿宋" w:hAnsi="华文仿宋" w:cs="宋体" w:hint="eastAsia"/>
                <w:color w:val="000000"/>
              </w:rPr>
              <w:t>)</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2011</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6155.</w:t>
            </w:r>
            <w:r>
              <w:rPr>
                <w:rFonts w:eastAsia="华文仿宋" w:hint="eastAsia"/>
                <w:color w:val="000000"/>
              </w:rPr>
              <w:t>3</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后装治疗机</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microSelectron V3</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2016</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5500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激光角膜手术仪</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iFS</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2014</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5490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模拟定位机</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NODEL SIMULIX-HQ</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2008</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4650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血管造影</w:t>
            </w:r>
            <w:r>
              <w:rPr>
                <w:rFonts w:ascii="华文仿宋" w:eastAsia="华文仿宋" w:hAnsi="华文仿宋" w:cs="宋体" w:hint="eastAsia"/>
                <w:color w:val="000000"/>
              </w:rPr>
              <w:t>X</w:t>
            </w:r>
            <w:r>
              <w:rPr>
                <w:rFonts w:ascii="华文仿宋" w:eastAsia="华文仿宋" w:hAnsi="华文仿宋" w:cs="宋体" w:hint="eastAsia"/>
                <w:color w:val="000000"/>
              </w:rPr>
              <w:t>射线系统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 xml:space="preserve">Allura Xper </w:t>
            </w:r>
            <w:r>
              <w:rPr>
                <w:rFonts w:ascii="华文仿宋" w:eastAsia="华文仿宋" w:hAnsi="华文仿宋" w:cs="宋体" w:hint="eastAsia"/>
                <w:color w:val="000000"/>
              </w:rPr>
              <w:t>FD10</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2015</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4500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平板式数字化血管影像系统</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INNDVA2000</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2006</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4286.</w:t>
            </w:r>
            <w:r>
              <w:rPr>
                <w:rFonts w:eastAsia="华文仿宋" w:hint="eastAsia"/>
                <w:color w:val="000000"/>
              </w:rPr>
              <w:t>3</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准分子激光</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Eye-Q</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2011</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4000</w:t>
            </w:r>
          </w:p>
        </w:tc>
      </w:tr>
      <w:tr w:rsidR="00F0770E">
        <w:trPr>
          <w:trHeight w:val="700"/>
        </w:trPr>
        <w:tc>
          <w:tcPr>
            <w:tcW w:w="216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CT</w:t>
            </w:r>
            <w:r>
              <w:rPr>
                <w:rFonts w:ascii="华文仿宋" w:eastAsia="华文仿宋" w:hAnsi="华文仿宋" w:cs="宋体" w:hint="eastAsia"/>
                <w:color w:val="000000"/>
              </w:rPr>
              <w:t>机</w:t>
            </w:r>
          </w:p>
        </w:tc>
        <w:tc>
          <w:tcPr>
            <w:tcW w:w="184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453567078851</w:t>
            </w:r>
          </w:p>
        </w:tc>
        <w:tc>
          <w:tcPr>
            <w:tcW w:w="195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1</w:t>
            </w:r>
          </w:p>
        </w:tc>
        <w:tc>
          <w:tcPr>
            <w:tcW w:w="1710"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2011</w:t>
            </w:r>
          </w:p>
        </w:tc>
        <w:tc>
          <w:tcPr>
            <w:tcW w:w="217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autoSpaceDE/>
              <w:autoSpaceDN/>
              <w:adjustRightInd/>
              <w:jc w:val="center"/>
              <w:rPr>
                <w:rFonts w:eastAsia="华文仿宋"/>
                <w:color w:val="000000"/>
              </w:rPr>
            </w:pPr>
            <w:r>
              <w:rPr>
                <w:rFonts w:eastAsia="华文仿宋"/>
                <w:color w:val="000000"/>
              </w:rPr>
              <w:t>3800</w:t>
            </w:r>
          </w:p>
        </w:tc>
      </w:tr>
    </w:tbl>
    <w:p w:rsidR="00F0770E" w:rsidRDefault="00F0770E">
      <w:pPr>
        <w:widowControl/>
        <w:autoSpaceDE/>
        <w:autoSpaceDN/>
        <w:adjustRightInd/>
        <w:jc w:val="center"/>
        <w:rPr>
          <w:rFonts w:ascii="华文仿宋" w:eastAsia="华文仿宋" w:hAnsi="华文仿宋" w:cs="宋体"/>
          <w:color w:val="000000"/>
        </w:rPr>
        <w:sectPr w:rsidR="00F0770E">
          <w:pgSz w:w="11910" w:h="16840"/>
          <w:pgMar w:top="1320" w:right="900" w:bottom="280" w:left="1200" w:header="720" w:footer="720" w:gutter="0"/>
          <w:cols w:space="720"/>
        </w:sectPr>
      </w:pPr>
    </w:p>
    <w:p w:rsidR="00F0770E" w:rsidRDefault="00842A88">
      <w:pPr>
        <w:pStyle w:val="a3"/>
        <w:kinsoku w:val="0"/>
        <w:overflowPunct w:val="0"/>
        <w:spacing w:line="431" w:lineRule="exact"/>
        <w:ind w:left="2554"/>
      </w:pPr>
      <w:r>
        <w:lastRenderedPageBreak/>
        <w:t>7.</w:t>
      </w:r>
      <w:r>
        <w:rPr>
          <w:rFonts w:hint="eastAsia"/>
        </w:rPr>
        <w:t>申请增设专业的理由和基础</w:t>
      </w:r>
    </w:p>
    <w:p w:rsidR="00F0770E" w:rsidRDefault="00F0770E">
      <w:pPr>
        <w:rPr>
          <w:rFonts w:ascii="宋体" w:hAnsi="宋体"/>
          <w:b/>
        </w:rPr>
      </w:pPr>
    </w:p>
    <w:tbl>
      <w:tblPr>
        <w:tblW w:w="9000"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9000"/>
      </w:tblGrid>
      <w:tr w:rsidR="00F0770E">
        <w:trPr>
          <w:trHeight w:val="12519"/>
          <w:jc w:val="center"/>
        </w:trPr>
        <w:tc>
          <w:tcPr>
            <w:tcW w:w="9000" w:type="dxa"/>
          </w:tcPr>
          <w:p w:rsidR="00F0770E" w:rsidRDefault="00842A88">
            <w:pPr>
              <w:spacing w:line="360" w:lineRule="auto"/>
              <w:rPr>
                <w:rFonts w:eastAsia="仿宋_GB2312"/>
                <w:szCs w:val="21"/>
              </w:rPr>
            </w:pPr>
            <w:r>
              <w:rPr>
                <w:rFonts w:eastAsia="仿宋_GB2312"/>
                <w:szCs w:val="21"/>
              </w:rPr>
              <w:t>（简述学校定位、人才需求、专业筹建等情况）（无需加页）</w:t>
            </w:r>
          </w:p>
          <w:p w:rsidR="00F0770E" w:rsidRDefault="00842A88">
            <w:pPr>
              <w:spacing w:line="360" w:lineRule="auto"/>
              <w:rPr>
                <w:rFonts w:eastAsia="仿宋_GB2312"/>
                <w:b/>
                <w:szCs w:val="21"/>
              </w:rPr>
            </w:pPr>
            <w:r>
              <w:rPr>
                <w:rFonts w:eastAsia="仿宋_GB2312" w:hint="eastAsia"/>
                <w:b/>
                <w:szCs w:val="21"/>
              </w:rPr>
              <w:t>一、</w:t>
            </w:r>
            <w:r>
              <w:rPr>
                <w:rFonts w:eastAsia="仿宋_GB2312" w:hint="eastAsia"/>
                <w:b/>
                <w:szCs w:val="21"/>
              </w:rPr>
              <w:t>增设专业的理由</w:t>
            </w:r>
          </w:p>
          <w:p w:rsidR="00F0770E" w:rsidRDefault="00842A88">
            <w:pPr>
              <w:spacing w:line="360" w:lineRule="auto"/>
              <w:ind w:firstLineChars="200" w:firstLine="480"/>
              <w:rPr>
                <w:rFonts w:eastAsia="仿宋_GB2312"/>
                <w:szCs w:val="21"/>
              </w:rPr>
            </w:pPr>
            <w:r>
              <w:rPr>
                <w:rFonts w:eastAsia="仿宋_GB2312" w:hint="eastAsia"/>
                <w:szCs w:val="21"/>
              </w:rPr>
              <w:t>智能医学工程以现代医学与生物学理论为基础，融合先进的脑认知、大数据、云计算、机器学习等人工智能及相关领域工程技术，研究人的生命和疾病现象的本质及其规律，探索人机协同的智能化诊疗方法和临床应用，是一门新兴交叉学科。</w:t>
            </w:r>
          </w:p>
          <w:p w:rsidR="00F0770E" w:rsidRDefault="00842A88">
            <w:pPr>
              <w:spacing w:line="360" w:lineRule="auto"/>
              <w:ind w:firstLineChars="200" w:firstLine="480"/>
              <w:rPr>
                <w:rFonts w:eastAsia="仿宋_GB2312"/>
                <w:szCs w:val="21"/>
              </w:rPr>
            </w:pPr>
            <w:r>
              <w:rPr>
                <w:rFonts w:eastAsia="仿宋_GB2312" w:hint="eastAsia"/>
                <w:szCs w:val="21"/>
              </w:rPr>
              <w:t>智能医学是医学未来发展的方向，它以现代自然科学理论为基础，结合</w:t>
            </w:r>
            <w:hyperlink r:id="rId6" w:tgtFrame="https://www.applysquare.com/topic-cn/oyf2I7Viq/_blank" w:history="1">
              <w:r>
                <w:rPr>
                  <w:rFonts w:eastAsia="仿宋_GB2312" w:hint="eastAsia"/>
                  <w:szCs w:val="21"/>
                </w:rPr>
                <w:t>基础医学</w:t>
              </w:r>
            </w:hyperlink>
            <w:r>
              <w:rPr>
                <w:rFonts w:eastAsia="仿宋_GB2312" w:hint="eastAsia"/>
                <w:szCs w:val="21"/>
              </w:rPr>
              <w:t>、</w:t>
            </w:r>
            <w:hyperlink r:id="rId7" w:tgtFrame="https://www.applysquare.com/topic-cn/oyf2I7Viq/_blank" w:history="1">
              <w:r>
                <w:rPr>
                  <w:rFonts w:eastAsia="仿宋_GB2312" w:hint="eastAsia"/>
                  <w:szCs w:val="21"/>
                </w:rPr>
                <w:t>临床医学</w:t>
              </w:r>
            </w:hyperlink>
            <w:r>
              <w:rPr>
                <w:rFonts w:eastAsia="仿宋_GB2312" w:hint="eastAsia"/>
                <w:szCs w:val="21"/>
              </w:rPr>
              <w:t>及生物学的基础理论，应用先进的机器学习、人工智能等技术，挖掘人的生命和疾病现象的本质及其规律，探索人机协同的智能化诊疗方法。</w:t>
            </w:r>
          </w:p>
          <w:p w:rsidR="00F0770E" w:rsidRDefault="00842A88">
            <w:pPr>
              <w:spacing w:line="242" w:lineRule="auto"/>
            </w:pPr>
            <w:r>
              <w:rPr>
                <w:rFonts w:eastAsia="仿宋_GB2312" w:hint="eastAsia"/>
                <w:b/>
                <w:szCs w:val="21"/>
              </w:rPr>
              <w:t>（一）开展智能</w:t>
            </w:r>
            <w:r>
              <w:rPr>
                <w:rFonts w:eastAsia="仿宋_GB2312" w:hint="eastAsia"/>
                <w:b/>
                <w:szCs w:val="21"/>
              </w:rPr>
              <w:t>医学工程</w:t>
            </w:r>
            <w:r>
              <w:rPr>
                <w:rFonts w:eastAsia="仿宋_GB2312" w:hint="eastAsia"/>
                <w:b/>
                <w:szCs w:val="21"/>
              </w:rPr>
              <w:t>专业人才培养是国家重大发展战略需求</w:t>
            </w:r>
            <w:r>
              <w:rPr>
                <w:rFonts w:eastAsia="仿宋_GB2312" w:hint="eastAsia"/>
                <w:b/>
                <w:szCs w:val="21"/>
              </w:rPr>
              <w:br/>
            </w:r>
            <w:r>
              <w:rPr>
                <w:rFonts w:eastAsia="仿宋_GB2312" w:hint="eastAsia"/>
                <w:szCs w:val="21"/>
              </w:rPr>
              <w:t xml:space="preserve"> </w:t>
            </w:r>
            <w:r>
              <w:rPr>
                <w:rFonts w:eastAsia="仿宋_GB2312"/>
                <w:szCs w:val="21"/>
              </w:rPr>
              <w:t xml:space="preserve">   </w:t>
            </w:r>
          </w:p>
          <w:p w:rsidR="00F0770E" w:rsidRDefault="00842A88">
            <w:pPr>
              <w:spacing w:line="360" w:lineRule="auto"/>
              <w:ind w:firstLineChars="200" w:firstLine="480"/>
              <w:rPr>
                <w:rFonts w:eastAsia="仿宋_GB2312"/>
                <w:szCs w:val="21"/>
              </w:rPr>
            </w:pPr>
            <w:r>
              <w:rPr>
                <w:rFonts w:eastAsia="仿宋_GB2312" w:hint="eastAsia"/>
                <w:szCs w:val="21"/>
              </w:rPr>
              <w:t>2016</w:t>
            </w:r>
            <w:r>
              <w:rPr>
                <w:rFonts w:eastAsia="仿宋_GB2312" w:hint="eastAsia"/>
                <w:szCs w:val="21"/>
              </w:rPr>
              <w:t>年</w:t>
            </w:r>
            <w:r>
              <w:rPr>
                <w:rFonts w:eastAsia="仿宋_GB2312" w:hint="eastAsia"/>
                <w:szCs w:val="21"/>
              </w:rPr>
              <w:t>10</w:t>
            </w:r>
            <w:r>
              <w:rPr>
                <w:rFonts w:eastAsia="仿宋_GB2312" w:hint="eastAsia"/>
                <w:szCs w:val="21"/>
              </w:rPr>
              <w:t>月，国务院发</w:t>
            </w:r>
            <w:r>
              <w:rPr>
                <w:rFonts w:eastAsia="仿宋_GB2312" w:hint="eastAsia"/>
                <w:szCs w:val="21"/>
              </w:rPr>
              <w:t>布了《“健康中国</w:t>
            </w:r>
            <w:r>
              <w:rPr>
                <w:rFonts w:eastAsia="仿宋_GB2312" w:hint="eastAsia"/>
                <w:szCs w:val="21"/>
              </w:rPr>
              <w:t>2030</w:t>
            </w:r>
            <w:r>
              <w:rPr>
                <w:rFonts w:eastAsia="仿宋_GB2312" w:hint="eastAsia"/>
                <w:szCs w:val="21"/>
              </w:rPr>
              <w:t>”规划纲要》，随后科技部、卫计委等部门相继出台政策，支持“互联网</w:t>
            </w:r>
            <w:r>
              <w:rPr>
                <w:rFonts w:eastAsia="仿宋_GB2312" w:hint="eastAsia"/>
                <w:szCs w:val="21"/>
              </w:rPr>
              <w:t>+</w:t>
            </w:r>
            <w:r>
              <w:rPr>
                <w:rFonts w:eastAsia="仿宋_GB2312" w:hint="eastAsia"/>
                <w:szCs w:val="21"/>
              </w:rPr>
              <w:t>智慧医疗”的快速发展。</w:t>
            </w:r>
            <w:r>
              <w:rPr>
                <w:rFonts w:eastAsia="仿宋_GB2312" w:hint="eastAsia"/>
                <w:szCs w:val="21"/>
              </w:rPr>
              <w:t>2019</w:t>
            </w:r>
            <w:r>
              <w:rPr>
                <w:rFonts w:eastAsia="仿宋_GB2312" w:hint="eastAsia"/>
                <w:szCs w:val="21"/>
              </w:rPr>
              <w:t>年</w:t>
            </w:r>
            <w:r>
              <w:rPr>
                <w:rFonts w:eastAsia="仿宋_GB2312" w:hint="eastAsia"/>
                <w:szCs w:val="21"/>
              </w:rPr>
              <w:t>4</w:t>
            </w:r>
            <w:r>
              <w:rPr>
                <w:rFonts w:eastAsia="仿宋_GB2312" w:hint="eastAsia"/>
                <w:szCs w:val="21"/>
              </w:rPr>
              <w:t>月</w:t>
            </w:r>
            <w:r>
              <w:rPr>
                <w:rFonts w:eastAsia="仿宋_GB2312" w:hint="eastAsia"/>
                <w:szCs w:val="21"/>
              </w:rPr>
              <w:t>29</w:t>
            </w:r>
            <w:r>
              <w:rPr>
                <w:rFonts w:eastAsia="仿宋_GB2312" w:hint="eastAsia"/>
                <w:szCs w:val="21"/>
              </w:rPr>
              <w:t>日自，教育部、中央政法委、科技部等</w:t>
            </w:r>
            <w:r>
              <w:rPr>
                <w:rFonts w:eastAsia="仿宋_GB2312" w:hint="eastAsia"/>
                <w:szCs w:val="21"/>
              </w:rPr>
              <w:t>13</w:t>
            </w:r>
            <w:r>
              <w:rPr>
                <w:rFonts w:eastAsia="仿宋_GB2312" w:hint="eastAsia"/>
                <w:szCs w:val="21"/>
              </w:rPr>
              <w:t>个部门联合启动“六卓越一拔尖”计划</w:t>
            </w:r>
            <w:r>
              <w:rPr>
                <w:rFonts w:eastAsia="仿宋_GB2312" w:hint="eastAsia"/>
                <w:szCs w:val="21"/>
              </w:rPr>
              <w:t>2.0</w:t>
            </w:r>
            <w:r>
              <w:rPr>
                <w:rFonts w:eastAsia="仿宋_GB2312" w:hint="eastAsia"/>
                <w:szCs w:val="21"/>
              </w:rPr>
              <w:t>，全面推进新工科、</w:t>
            </w:r>
            <w:r>
              <w:rPr>
                <w:rFonts w:eastAsia="仿宋_GB2312" w:hint="eastAsia"/>
                <w:b/>
                <w:bCs/>
                <w:szCs w:val="21"/>
              </w:rPr>
              <w:t>新医科</w:t>
            </w:r>
            <w:r>
              <w:rPr>
                <w:rFonts w:eastAsia="仿宋_GB2312" w:hint="eastAsia"/>
                <w:szCs w:val="21"/>
              </w:rPr>
              <w:t>、新农科、新文科建设，提高高校服务经济社会发展能力。新医科是构筑健康中国的重要基础</w:t>
            </w:r>
            <w:r>
              <w:rPr>
                <w:rFonts w:eastAsia="仿宋_GB2312" w:hint="eastAsia"/>
                <w:szCs w:val="21"/>
              </w:rPr>
              <w:t>。</w:t>
            </w:r>
            <w:r>
              <w:rPr>
                <w:rFonts w:eastAsia="仿宋_GB2312" w:hint="eastAsia"/>
                <w:szCs w:val="21"/>
              </w:rPr>
              <w:t>随着医疗健康领域中，互联网、大数据、人工智能、机器人、虚拟现实等新兴技术的广泛应用，现代医学模式将面临又一次</w:t>
            </w:r>
            <w:hyperlink r:id="rId8" w:tgtFrame="https://www.applysquare.com/topic-cn/oyf2I7Viq/_blank" w:history="1">
              <w:r>
                <w:rPr>
                  <w:rFonts w:eastAsia="仿宋_GB2312" w:hint="eastAsia"/>
                  <w:szCs w:val="21"/>
                </w:rPr>
                <w:t>重大</w:t>
              </w:r>
            </w:hyperlink>
            <w:r>
              <w:rPr>
                <w:rFonts w:eastAsia="仿宋_GB2312" w:hint="eastAsia"/>
                <w:szCs w:val="21"/>
              </w:rPr>
              <w:t>的变革。</w:t>
            </w:r>
            <w:r>
              <w:rPr>
                <w:rFonts w:eastAsia="仿宋_GB2312" w:hint="eastAsia"/>
                <w:szCs w:val="21"/>
              </w:rPr>
              <w:t>在《关于积极推进“互联网</w:t>
            </w:r>
            <w:r>
              <w:rPr>
                <w:rFonts w:eastAsia="仿宋_GB2312" w:hint="eastAsia"/>
                <w:szCs w:val="21"/>
              </w:rPr>
              <w:t>+</w:t>
            </w:r>
            <w:r>
              <w:rPr>
                <w:rFonts w:eastAsia="仿宋_GB2312" w:hint="eastAsia"/>
                <w:szCs w:val="21"/>
              </w:rPr>
              <w:t>”行动的指导意见》、《新一代人工智能发展规划》、《关于促进“互联网</w:t>
            </w:r>
            <w:r>
              <w:rPr>
                <w:rFonts w:eastAsia="仿宋_GB2312" w:hint="eastAsia"/>
                <w:szCs w:val="21"/>
              </w:rPr>
              <w:t>+</w:t>
            </w:r>
            <w:r>
              <w:rPr>
                <w:rFonts w:eastAsia="仿宋_GB2312" w:hint="eastAsia"/>
                <w:szCs w:val="21"/>
              </w:rPr>
              <w:t>医疗健康</w:t>
            </w:r>
            <w:r>
              <w:rPr>
                <w:rFonts w:eastAsia="仿宋_GB2312" w:hint="eastAsia"/>
                <w:szCs w:val="21"/>
              </w:rPr>
              <w:t>”发展的意见》等相关文件的出台，</w:t>
            </w:r>
            <w:r>
              <w:rPr>
                <w:rFonts w:eastAsia="仿宋_GB2312" w:hint="eastAsia"/>
                <w:szCs w:val="21"/>
              </w:rPr>
              <w:t>在国家层面上明确了发展</w:t>
            </w:r>
            <w:r>
              <w:rPr>
                <w:rFonts w:eastAsia="仿宋_GB2312" w:hint="eastAsia"/>
                <w:szCs w:val="21"/>
              </w:rPr>
              <w:t>新医科</w:t>
            </w:r>
            <w:r>
              <w:rPr>
                <w:rFonts w:eastAsia="仿宋_GB2312" w:hint="eastAsia"/>
                <w:szCs w:val="21"/>
              </w:rPr>
              <w:t>对我国未来发展的重要性。从国家层面对人工智能技术研究如此密集、连续的规划、要求中不难看出：</w:t>
            </w:r>
            <w:r>
              <w:rPr>
                <w:rFonts w:eastAsia="仿宋_GB2312" w:hint="eastAsia"/>
                <w:b/>
                <w:bCs/>
                <w:szCs w:val="21"/>
              </w:rPr>
              <w:t>为</w:t>
            </w:r>
            <w:r>
              <w:rPr>
                <w:rFonts w:eastAsia="仿宋_GB2312" w:hint="eastAsia"/>
                <w:b/>
                <w:bCs/>
                <w:szCs w:val="21"/>
              </w:rPr>
              <w:t>适应新一轮科技革命和产业变革的要求，</w:t>
            </w:r>
            <w:r>
              <w:rPr>
                <w:rFonts w:eastAsia="仿宋_GB2312" w:hint="eastAsia"/>
                <w:b/>
                <w:bCs/>
                <w:szCs w:val="21"/>
              </w:rPr>
              <w:t>智能医学工程</w:t>
            </w:r>
            <w:r>
              <w:rPr>
                <w:rFonts w:eastAsia="仿宋_GB2312" w:hint="eastAsia"/>
                <w:b/>
                <w:bCs/>
                <w:szCs w:val="21"/>
              </w:rPr>
              <w:t>人才培养为核心的</w:t>
            </w:r>
            <w:r>
              <w:rPr>
                <w:rFonts w:eastAsia="仿宋_GB2312" w:hint="eastAsia"/>
                <w:b/>
                <w:bCs/>
                <w:szCs w:val="21"/>
              </w:rPr>
              <w:t>智能医学工程</w:t>
            </w:r>
            <w:r>
              <w:rPr>
                <w:rFonts w:eastAsia="仿宋_GB2312" w:hint="eastAsia"/>
                <w:b/>
                <w:bCs/>
                <w:szCs w:val="21"/>
              </w:rPr>
              <w:t>专业增设乘</w:t>
            </w:r>
            <w:r>
              <w:rPr>
                <w:rFonts w:eastAsia="仿宋_GB2312" w:hint="eastAsia"/>
                <w:b/>
                <w:bCs/>
                <w:szCs w:val="21"/>
              </w:rPr>
              <w:t>载着相应的国家重大发展战略之重任。</w:t>
            </w:r>
          </w:p>
          <w:p w:rsidR="00F0770E" w:rsidRDefault="00842A88">
            <w:pPr>
              <w:spacing w:line="360" w:lineRule="auto"/>
              <w:rPr>
                <w:rFonts w:eastAsia="仿宋_GB2312"/>
                <w:szCs w:val="21"/>
              </w:rPr>
            </w:pPr>
            <w:r>
              <w:rPr>
                <w:rFonts w:eastAsia="仿宋_GB2312" w:hint="eastAsia"/>
                <w:b/>
                <w:szCs w:val="21"/>
              </w:rPr>
              <w:t>（二）</w:t>
            </w:r>
            <w:r>
              <w:rPr>
                <w:rFonts w:eastAsia="仿宋_GB2312" w:hint="eastAsia"/>
                <w:b/>
                <w:szCs w:val="21"/>
              </w:rPr>
              <w:t>增设</w:t>
            </w:r>
            <w:r>
              <w:rPr>
                <w:rFonts w:eastAsia="仿宋_GB2312" w:hint="eastAsia"/>
                <w:b/>
                <w:szCs w:val="21"/>
              </w:rPr>
              <w:t>智能医学工程</w:t>
            </w:r>
            <w:r>
              <w:rPr>
                <w:rFonts w:eastAsia="仿宋_GB2312" w:hint="eastAsia"/>
                <w:b/>
                <w:szCs w:val="21"/>
              </w:rPr>
              <w:t>专业是江西省重大发展战略</w:t>
            </w:r>
            <w:r>
              <w:rPr>
                <w:rFonts w:eastAsia="仿宋_GB2312" w:hint="eastAsia"/>
                <w:b/>
                <w:szCs w:val="21"/>
              </w:rPr>
              <w:br/>
            </w:r>
            <w:r>
              <w:rPr>
                <w:rFonts w:eastAsia="仿宋_GB2312"/>
                <w:szCs w:val="21"/>
              </w:rPr>
              <w:t xml:space="preserve">         </w:t>
            </w:r>
            <w:r>
              <w:rPr>
                <w:rFonts w:eastAsia="仿宋_GB2312" w:hint="eastAsia"/>
                <w:szCs w:val="21"/>
              </w:rPr>
              <w:t>立足省情，</w:t>
            </w:r>
            <w:r>
              <w:rPr>
                <w:rFonts w:eastAsia="仿宋_GB2312" w:hint="eastAsia"/>
                <w:szCs w:val="21"/>
              </w:rPr>
              <w:t>江西省于</w:t>
            </w:r>
            <w:r>
              <w:rPr>
                <w:rFonts w:eastAsia="仿宋_GB2312" w:hint="eastAsia"/>
                <w:szCs w:val="21"/>
              </w:rPr>
              <w:t>2017</w:t>
            </w:r>
            <w:r>
              <w:rPr>
                <w:rFonts w:eastAsia="仿宋_GB2312" w:hint="eastAsia"/>
                <w:szCs w:val="21"/>
              </w:rPr>
              <w:t>年</w:t>
            </w:r>
            <w:r>
              <w:rPr>
                <w:rFonts w:eastAsia="仿宋_GB2312" w:hint="eastAsia"/>
                <w:szCs w:val="21"/>
              </w:rPr>
              <w:t>6</w:t>
            </w:r>
            <w:r>
              <w:rPr>
                <w:rFonts w:eastAsia="仿宋_GB2312" w:hint="eastAsia"/>
                <w:szCs w:val="21"/>
              </w:rPr>
              <w:t>月</w:t>
            </w:r>
            <w:r>
              <w:rPr>
                <w:rFonts w:eastAsia="仿宋_GB2312" w:hint="eastAsia"/>
                <w:szCs w:val="21"/>
              </w:rPr>
              <w:t>16</w:t>
            </w:r>
            <w:r>
              <w:rPr>
                <w:rFonts w:eastAsia="仿宋_GB2312" w:hint="eastAsia"/>
                <w:szCs w:val="21"/>
              </w:rPr>
              <w:t>日</w:t>
            </w:r>
            <w:r>
              <w:rPr>
                <w:rFonts w:eastAsia="仿宋_GB2312" w:hint="eastAsia"/>
                <w:szCs w:val="21"/>
              </w:rPr>
              <w:t>发布</w:t>
            </w:r>
            <w:r>
              <w:rPr>
                <w:rFonts w:eastAsia="仿宋_GB2312" w:hint="eastAsia"/>
                <w:szCs w:val="21"/>
              </w:rPr>
              <w:t>了《“健康江西</w:t>
            </w:r>
            <w:r>
              <w:rPr>
                <w:rFonts w:eastAsia="仿宋_GB2312" w:hint="eastAsia"/>
                <w:szCs w:val="21"/>
              </w:rPr>
              <w:t>2030</w:t>
            </w:r>
            <w:r>
              <w:rPr>
                <w:rFonts w:eastAsia="仿宋_GB2312" w:hint="eastAsia"/>
                <w:szCs w:val="21"/>
              </w:rPr>
              <w:t>”规划纲要》（以下简称《纲要》），《纲要》主要明确未来我省健康事业发展的指导思想、基本原则、目标要求、基本理念、重大举措等。全省卫生计生系统将加快促进健康事业产业融合，研究推进江西国际卫生健康城建设。加快省统筹区域全民健康信息平台和“互联网</w:t>
            </w:r>
            <w:r>
              <w:rPr>
                <w:rFonts w:eastAsia="仿宋_GB2312" w:hint="eastAsia"/>
                <w:szCs w:val="21"/>
              </w:rPr>
              <w:t>+</w:t>
            </w:r>
            <w:r>
              <w:rPr>
                <w:rFonts w:eastAsia="仿宋_GB2312" w:hint="eastAsia"/>
                <w:szCs w:val="21"/>
              </w:rPr>
              <w:t>医疗健康”建设，打造智慧健康产业示范基地。</w:t>
            </w:r>
          </w:p>
          <w:p w:rsidR="00F0770E" w:rsidRDefault="00842A88">
            <w:pPr>
              <w:spacing w:line="360" w:lineRule="auto"/>
              <w:ind w:firstLineChars="200" w:firstLine="480"/>
              <w:rPr>
                <w:rFonts w:eastAsia="仿宋_GB2312"/>
                <w:szCs w:val="21"/>
              </w:rPr>
            </w:pPr>
            <w:r>
              <w:rPr>
                <w:rFonts w:eastAsia="仿宋_GB2312"/>
                <w:szCs w:val="21"/>
              </w:rPr>
              <w:t>2017</w:t>
            </w:r>
            <w:r>
              <w:rPr>
                <w:rFonts w:eastAsia="仿宋_GB2312"/>
                <w:szCs w:val="21"/>
              </w:rPr>
              <w:t>年</w:t>
            </w:r>
            <w:r>
              <w:rPr>
                <w:rFonts w:eastAsia="仿宋_GB2312"/>
                <w:szCs w:val="21"/>
              </w:rPr>
              <w:t>10</w:t>
            </w:r>
            <w:r>
              <w:rPr>
                <w:rFonts w:eastAsia="仿宋_GB2312"/>
                <w:szCs w:val="21"/>
              </w:rPr>
              <w:t>月</w:t>
            </w:r>
            <w:r>
              <w:rPr>
                <w:rFonts w:eastAsia="仿宋_GB2312"/>
                <w:szCs w:val="21"/>
              </w:rPr>
              <w:t>9</w:t>
            </w:r>
            <w:r>
              <w:rPr>
                <w:rFonts w:eastAsia="仿宋_GB2312"/>
                <w:szCs w:val="21"/>
              </w:rPr>
              <w:t>日</w:t>
            </w:r>
            <w:r>
              <w:rPr>
                <w:rFonts w:eastAsia="仿宋_GB2312" w:hint="eastAsia"/>
                <w:szCs w:val="21"/>
              </w:rPr>
              <w:t>，</w:t>
            </w:r>
            <w:r>
              <w:rPr>
                <w:rFonts w:eastAsia="仿宋_GB2312"/>
                <w:szCs w:val="21"/>
              </w:rPr>
              <w:t>江西省人民政府办公厅</w:t>
            </w:r>
            <w:r>
              <w:rPr>
                <w:rFonts w:eastAsia="仿宋_GB2312" w:hint="eastAsia"/>
                <w:szCs w:val="21"/>
              </w:rPr>
              <w:t>向全省各市、县（区）人民政府和政府各部门联合下发了《</w:t>
            </w:r>
            <w:r>
              <w:rPr>
                <w:rFonts w:eastAsia="仿宋_GB2312"/>
                <w:szCs w:val="21"/>
              </w:rPr>
              <w:t>关于加快推进人工智能和</w:t>
            </w:r>
            <w:r>
              <w:rPr>
                <w:rFonts w:eastAsia="仿宋_GB2312"/>
                <w:b/>
                <w:bCs/>
                <w:szCs w:val="21"/>
              </w:rPr>
              <w:t>智能制造发展</w:t>
            </w:r>
            <w:r>
              <w:rPr>
                <w:rFonts w:eastAsia="仿宋_GB2312"/>
                <w:szCs w:val="21"/>
              </w:rPr>
              <w:t>的若干措施</w:t>
            </w:r>
            <w:r>
              <w:rPr>
                <w:rFonts w:eastAsia="仿宋_GB2312" w:hint="eastAsia"/>
                <w:szCs w:val="21"/>
              </w:rPr>
              <w:t>》。这显示了江西省在</w:t>
            </w:r>
            <w:r>
              <w:rPr>
                <w:rFonts w:eastAsia="仿宋_GB2312" w:hint="eastAsia"/>
                <w:b/>
                <w:bCs/>
                <w:szCs w:val="21"/>
              </w:rPr>
              <w:t>智能</w:t>
            </w:r>
            <w:r>
              <w:rPr>
                <w:rFonts w:eastAsia="仿宋_GB2312" w:hint="eastAsia"/>
                <w:b/>
                <w:bCs/>
                <w:szCs w:val="21"/>
              </w:rPr>
              <w:t>+</w:t>
            </w:r>
            <w:r>
              <w:rPr>
                <w:rFonts w:eastAsia="仿宋_GB2312" w:hint="eastAsia"/>
                <w:b/>
                <w:bCs/>
                <w:szCs w:val="21"/>
              </w:rPr>
              <w:t>医学</w:t>
            </w:r>
            <w:r>
              <w:rPr>
                <w:rFonts w:eastAsia="仿宋_GB2312" w:hint="eastAsia"/>
                <w:szCs w:val="21"/>
              </w:rPr>
              <w:t>应用于地区产业智能化转化升级方面，与发展智能</w:t>
            </w:r>
            <w:r>
              <w:rPr>
                <w:rFonts w:eastAsia="仿宋_GB2312" w:hint="eastAsia"/>
                <w:szCs w:val="21"/>
              </w:rPr>
              <w:t>医疗</w:t>
            </w:r>
            <w:r>
              <w:rPr>
                <w:rFonts w:eastAsia="仿宋_GB2312" w:hint="eastAsia"/>
                <w:szCs w:val="21"/>
              </w:rPr>
              <w:t>产业的</w:t>
            </w:r>
            <w:r>
              <w:rPr>
                <w:rFonts w:eastAsia="仿宋_GB2312" w:hint="eastAsia"/>
                <w:szCs w:val="21"/>
              </w:rPr>
              <w:lastRenderedPageBreak/>
              <w:t>国家重大发展政策保持高度统一。由此看出：</w:t>
            </w:r>
            <w:r>
              <w:rPr>
                <w:rFonts w:eastAsia="仿宋_GB2312" w:hint="eastAsia"/>
                <w:b/>
                <w:bCs/>
                <w:szCs w:val="21"/>
              </w:rPr>
              <w:t>增设</w:t>
            </w:r>
            <w:r>
              <w:rPr>
                <w:rFonts w:eastAsia="仿宋_GB2312" w:hint="eastAsia"/>
                <w:b/>
                <w:bCs/>
                <w:szCs w:val="21"/>
              </w:rPr>
              <w:t>智能医学工程</w:t>
            </w:r>
            <w:r>
              <w:rPr>
                <w:rFonts w:eastAsia="仿宋_GB2312" w:hint="eastAsia"/>
                <w:b/>
                <w:bCs/>
                <w:szCs w:val="21"/>
              </w:rPr>
              <w:t>专业亦是支撑江西省重大发展战略的人才基础工作。</w:t>
            </w:r>
          </w:p>
          <w:p w:rsidR="00F0770E" w:rsidRDefault="00842A88">
            <w:pPr>
              <w:spacing w:line="360" w:lineRule="auto"/>
              <w:rPr>
                <w:rFonts w:eastAsia="仿宋_GB2312"/>
                <w:b/>
                <w:szCs w:val="21"/>
              </w:rPr>
            </w:pPr>
            <w:r>
              <w:rPr>
                <w:rFonts w:eastAsia="仿宋_GB2312" w:hint="eastAsia"/>
                <w:b/>
                <w:szCs w:val="21"/>
              </w:rPr>
              <w:t>（三）全国智能医学工程专业人才紧缺</w:t>
            </w:r>
          </w:p>
          <w:p w:rsidR="00F0770E" w:rsidRDefault="00842A88">
            <w:pPr>
              <w:spacing w:line="360" w:lineRule="auto"/>
              <w:ind w:firstLineChars="200" w:firstLine="480"/>
              <w:rPr>
                <w:rFonts w:eastAsia="仿宋_GB2312"/>
                <w:szCs w:val="21"/>
              </w:rPr>
            </w:pPr>
            <w:r>
              <w:rPr>
                <w:rFonts w:eastAsia="仿宋_GB2312" w:hint="eastAsia"/>
                <w:szCs w:val="21"/>
              </w:rPr>
              <w:t xml:space="preserve">        </w:t>
            </w:r>
            <w:r>
              <w:rPr>
                <w:rFonts w:eastAsia="仿宋_GB2312" w:hint="eastAsia"/>
                <w:szCs w:val="21"/>
              </w:rPr>
              <w:t>根据《教育部关于公布</w:t>
            </w:r>
            <w:r>
              <w:rPr>
                <w:rFonts w:eastAsia="仿宋_GB2312" w:hint="eastAsia"/>
                <w:szCs w:val="21"/>
              </w:rPr>
              <w:t>2017</w:t>
            </w:r>
            <w:r>
              <w:rPr>
                <w:rFonts w:eastAsia="仿宋_GB2312" w:hint="eastAsia"/>
                <w:szCs w:val="21"/>
              </w:rPr>
              <w:t>年度普通高等学校本科专业备案和审批结果的通知》（教高函〔</w:t>
            </w:r>
            <w:r>
              <w:rPr>
                <w:rFonts w:eastAsia="仿宋_GB2312" w:hint="eastAsia"/>
                <w:szCs w:val="21"/>
              </w:rPr>
              <w:t>2018</w:t>
            </w:r>
            <w:r>
              <w:rPr>
                <w:rFonts w:eastAsia="仿宋_GB2312" w:hint="eastAsia"/>
                <w:szCs w:val="21"/>
              </w:rPr>
              <w:t>〕</w:t>
            </w:r>
            <w:r>
              <w:rPr>
                <w:rFonts w:eastAsia="仿宋_GB2312" w:hint="eastAsia"/>
                <w:szCs w:val="21"/>
              </w:rPr>
              <w:t>4</w:t>
            </w:r>
            <w:r>
              <w:rPr>
                <w:rFonts w:eastAsia="仿宋_GB2312" w:hint="eastAsia"/>
                <w:szCs w:val="21"/>
              </w:rPr>
              <w:t>号）公告，我国</w:t>
            </w:r>
            <w:hyperlink r:id="rId9" w:tgtFrame="https://baike.baidu.com/item/%E6%99%BA%E8%83%BD%E5%8C%BB%E5%AD%A6%E5%B7%A5%E7%A8%8B%E4%B8%93%E4%B8%9A/_blank" w:history="1">
              <w:r>
                <w:rPr>
                  <w:rFonts w:eastAsia="仿宋_GB2312"/>
                  <w:szCs w:val="21"/>
                </w:rPr>
                <w:t>天津大学</w:t>
              </w:r>
            </w:hyperlink>
            <w:r>
              <w:rPr>
                <w:rFonts w:eastAsia="仿宋_GB2312"/>
                <w:szCs w:val="21"/>
              </w:rPr>
              <w:t>、</w:t>
            </w:r>
            <w:hyperlink r:id="rId10" w:tgtFrame="https://baike.baidu.com/item/%E6%99%BA%E8%83%BD%E5%8C%BB%E5%AD%A6%E5%B7%A5%E7%A8%8B%E4%B8%93%E4%B8%9A/_blank" w:history="1">
              <w:r>
                <w:rPr>
                  <w:rFonts w:eastAsia="仿宋_GB2312"/>
                  <w:szCs w:val="21"/>
                </w:rPr>
                <w:t>南开大学</w:t>
              </w:r>
            </w:hyperlink>
            <w:r>
              <w:rPr>
                <w:rFonts w:eastAsia="仿宋_GB2312"/>
                <w:szCs w:val="21"/>
              </w:rPr>
              <w:t>两所高校首次开设智能医学工程专业</w:t>
            </w:r>
            <w:r>
              <w:rPr>
                <w:rFonts w:eastAsia="仿宋_GB2312" w:hint="eastAsia"/>
                <w:szCs w:val="21"/>
              </w:rPr>
              <w:t>，</w:t>
            </w:r>
            <w:r>
              <w:rPr>
                <w:rFonts w:eastAsia="仿宋_GB2312" w:hint="eastAsia"/>
                <w:szCs w:val="21"/>
              </w:rPr>
              <w:t>2018</w:t>
            </w:r>
            <w:r>
              <w:rPr>
                <w:rFonts w:eastAsia="仿宋_GB2312" w:hint="eastAsia"/>
                <w:szCs w:val="21"/>
              </w:rPr>
              <w:t>年增加</w:t>
            </w:r>
            <w:r>
              <w:rPr>
                <w:rFonts w:eastAsia="仿宋_GB2312" w:hint="eastAsia"/>
                <w:szCs w:val="21"/>
              </w:rPr>
              <w:t>7</w:t>
            </w:r>
            <w:r>
              <w:rPr>
                <w:rFonts w:eastAsia="仿宋_GB2312" w:hint="eastAsia"/>
                <w:szCs w:val="21"/>
              </w:rPr>
              <w:t>所高校获批开设智能医学工程专业，目前全国仅</w:t>
            </w:r>
            <w:r>
              <w:rPr>
                <w:rFonts w:eastAsia="仿宋_GB2312" w:hint="eastAsia"/>
                <w:szCs w:val="21"/>
              </w:rPr>
              <w:t>9</w:t>
            </w:r>
            <w:r>
              <w:rPr>
                <w:rFonts w:eastAsia="仿宋_GB2312" w:hint="eastAsia"/>
                <w:szCs w:val="21"/>
              </w:rPr>
              <w:t>家院校开设此专业。</w:t>
            </w:r>
            <w:r>
              <w:rPr>
                <w:rFonts w:eastAsia="仿宋_GB2312" w:hint="eastAsia"/>
                <w:szCs w:val="21"/>
              </w:rPr>
              <w:t>智能医学</w:t>
            </w:r>
            <w:r>
              <w:rPr>
                <w:rFonts w:eastAsia="仿宋_GB2312" w:hint="eastAsia"/>
                <w:szCs w:val="21"/>
              </w:rPr>
              <w:t>工程</w:t>
            </w:r>
            <w:r>
              <w:rPr>
                <w:rFonts w:eastAsia="仿宋_GB2312" w:hint="eastAsia"/>
                <w:szCs w:val="21"/>
              </w:rPr>
              <w:t>面向“健康中国</w:t>
            </w:r>
            <w:r>
              <w:rPr>
                <w:rFonts w:eastAsia="仿宋_GB2312" w:hint="eastAsia"/>
                <w:szCs w:val="21"/>
              </w:rPr>
              <w:t>2030</w:t>
            </w:r>
            <w:r>
              <w:rPr>
                <w:rFonts w:eastAsia="仿宋_GB2312" w:hint="eastAsia"/>
                <w:szCs w:val="21"/>
              </w:rPr>
              <w:t>”的国家</w:t>
            </w:r>
            <w:hyperlink r:id="rId11" w:tgtFrame="https://www.applysquare.com/topic-cn/oyf2I7Viq/_blank" w:history="1">
              <w:r>
                <w:rPr>
                  <w:rFonts w:eastAsia="仿宋_GB2312" w:hint="eastAsia"/>
                  <w:szCs w:val="21"/>
                </w:rPr>
                <w:t>重大</w:t>
              </w:r>
            </w:hyperlink>
            <w:r>
              <w:rPr>
                <w:rFonts w:eastAsia="仿宋_GB2312" w:hint="eastAsia"/>
                <w:szCs w:val="21"/>
              </w:rPr>
              <w:t>需求，着力解决我国目前存在的医疗资源短缺、地区发展不均衡、老龄化日趋严重等问题。可以预见，在“十三五”乃至今后的很长一段时间内，智慧医疗将形成一个巨大的产业链，并由此产生大量的就业机会和人才缺口。</w:t>
            </w:r>
          </w:p>
          <w:p w:rsidR="00F0770E" w:rsidRDefault="00842A88">
            <w:pPr>
              <w:spacing w:line="360" w:lineRule="auto"/>
              <w:ind w:firstLineChars="200" w:firstLine="480"/>
              <w:rPr>
                <w:rFonts w:eastAsia="仿宋_GB2312"/>
                <w:szCs w:val="21"/>
              </w:rPr>
            </w:pPr>
            <w:r>
              <w:rPr>
                <w:rFonts w:eastAsia="仿宋_GB2312"/>
                <w:szCs w:val="21"/>
              </w:rPr>
              <w:t>2017-2020</w:t>
            </w:r>
            <w:r>
              <w:rPr>
                <w:rFonts w:eastAsia="仿宋_GB2312"/>
                <w:szCs w:val="21"/>
              </w:rPr>
              <w:t>年，全球</w:t>
            </w:r>
            <w:r>
              <w:rPr>
                <w:rFonts w:eastAsia="仿宋_GB2312" w:hint="eastAsia"/>
                <w:szCs w:val="21"/>
              </w:rPr>
              <w:t>智能方向</w:t>
            </w:r>
            <w:r>
              <w:rPr>
                <w:rFonts w:eastAsia="仿宋_GB2312"/>
                <w:szCs w:val="21"/>
              </w:rPr>
              <w:t>在医疗领域的规模将以年均</w:t>
            </w:r>
            <w:r>
              <w:rPr>
                <w:rFonts w:eastAsia="仿宋_GB2312"/>
                <w:szCs w:val="21"/>
              </w:rPr>
              <w:t>52.68%</w:t>
            </w:r>
            <w:r>
              <w:rPr>
                <w:rFonts w:eastAsia="仿宋_GB2312"/>
                <w:szCs w:val="21"/>
              </w:rPr>
              <w:t>的增速增长，到</w:t>
            </w:r>
            <w:r>
              <w:rPr>
                <w:rFonts w:eastAsia="仿宋_GB2312"/>
                <w:szCs w:val="21"/>
              </w:rPr>
              <w:t>2020</w:t>
            </w:r>
            <w:r>
              <w:rPr>
                <w:rFonts w:eastAsia="仿宋_GB2312"/>
                <w:szCs w:val="21"/>
              </w:rPr>
              <w:t>年将达到</w:t>
            </w:r>
            <w:r>
              <w:rPr>
                <w:rFonts w:eastAsia="仿宋_GB2312"/>
                <w:szCs w:val="21"/>
              </w:rPr>
              <w:t>79.88</w:t>
            </w:r>
            <w:r>
              <w:rPr>
                <w:rFonts w:eastAsia="仿宋_GB2312"/>
                <w:szCs w:val="21"/>
              </w:rPr>
              <w:t>亿美元的规模。大数据在医疗行业的应用、</w:t>
            </w:r>
            <w:r>
              <w:rPr>
                <w:rFonts w:eastAsia="仿宋_GB2312"/>
                <w:szCs w:val="21"/>
              </w:rPr>
              <w:t>AI</w:t>
            </w:r>
            <w:r>
              <w:rPr>
                <w:rFonts w:eastAsia="仿宋_GB2312"/>
                <w:szCs w:val="21"/>
              </w:rPr>
              <w:t>对患者治疗效果的</w:t>
            </w:r>
            <w:r>
              <w:rPr>
                <w:rFonts w:eastAsia="仿宋_GB2312"/>
                <w:szCs w:val="21"/>
              </w:rPr>
              <w:t>改善能力、医护人员的紧缺、医疗成本的降低、精准医疗的日益重要、跨产业合作及资本的追逐共同推动该市场的快速增长。未来各行业都将朝着智能化、多功能化这个方向发展，智能医</w:t>
            </w:r>
            <w:r>
              <w:rPr>
                <w:rFonts w:eastAsia="仿宋_GB2312" w:hint="eastAsia"/>
                <w:szCs w:val="21"/>
              </w:rPr>
              <w:t>学工程专业将</w:t>
            </w:r>
            <w:r>
              <w:rPr>
                <w:rFonts w:eastAsia="仿宋_GB2312"/>
                <w:szCs w:val="21"/>
              </w:rPr>
              <w:t>是</w:t>
            </w:r>
            <w:r>
              <w:rPr>
                <w:rFonts w:eastAsia="仿宋_GB2312" w:hint="eastAsia"/>
                <w:szCs w:val="21"/>
              </w:rPr>
              <w:t>未来医疗卫生行业发展的</w:t>
            </w:r>
            <w:r>
              <w:rPr>
                <w:rFonts w:eastAsia="仿宋_GB2312"/>
                <w:szCs w:val="21"/>
              </w:rPr>
              <w:t>一个</w:t>
            </w:r>
            <w:r>
              <w:rPr>
                <w:rFonts w:eastAsia="仿宋_GB2312" w:hint="eastAsia"/>
                <w:szCs w:val="21"/>
              </w:rPr>
              <w:t>新</w:t>
            </w:r>
            <w:r>
              <w:rPr>
                <w:rFonts w:eastAsia="仿宋_GB2312"/>
                <w:szCs w:val="21"/>
              </w:rPr>
              <w:t>趋势</w:t>
            </w:r>
            <w:r>
              <w:rPr>
                <w:rFonts w:eastAsia="仿宋_GB2312" w:hint="eastAsia"/>
                <w:szCs w:val="21"/>
              </w:rPr>
              <w:t>，该专业毕业生可在大型医院、高校、医学相关研究院所、以及智慧医疗相关的企、事业单位从事研究、技术开发、管理和教育等工作。</w:t>
            </w:r>
          </w:p>
          <w:p w:rsidR="00F0770E" w:rsidRDefault="00842A88">
            <w:pPr>
              <w:numPr>
                <w:ilvl w:val="0"/>
                <w:numId w:val="1"/>
              </w:numPr>
              <w:spacing w:line="360" w:lineRule="auto"/>
              <w:rPr>
                <w:rFonts w:eastAsia="仿宋_GB2312"/>
                <w:b/>
                <w:szCs w:val="21"/>
              </w:rPr>
            </w:pPr>
            <w:r>
              <w:rPr>
                <w:rFonts w:eastAsia="仿宋_GB2312" w:hint="eastAsia"/>
                <w:b/>
                <w:szCs w:val="21"/>
              </w:rPr>
              <w:t>增设专业的基础</w:t>
            </w:r>
          </w:p>
          <w:p w:rsidR="00F0770E" w:rsidRDefault="00842A88">
            <w:pPr>
              <w:spacing w:line="360" w:lineRule="auto"/>
              <w:rPr>
                <w:rFonts w:eastAsia="仿宋_GB2312"/>
                <w:szCs w:val="21"/>
              </w:rPr>
            </w:pPr>
            <w:r>
              <w:rPr>
                <w:rFonts w:eastAsia="仿宋_GB2312" w:hint="eastAsia"/>
                <w:b/>
                <w:szCs w:val="21"/>
              </w:rPr>
              <w:t xml:space="preserve">        </w:t>
            </w:r>
            <w:r>
              <w:rPr>
                <w:rFonts w:eastAsia="仿宋_GB2312" w:hint="eastAsia"/>
                <w:szCs w:val="21"/>
              </w:rPr>
              <w:t>南昌大学智能医学工程专业建设符合国家战略与社会需求，具备“智能</w:t>
            </w:r>
            <w:r>
              <w:rPr>
                <w:rFonts w:eastAsia="仿宋_GB2312" w:hint="eastAsia"/>
                <w:szCs w:val="21"/>
              </w:rPr>
              <w:t>+</w:t>
            </w:r>
            <w:r>
              <w:rPr>
                <w:rFonts w:eastAsia="仿宋_GB2312" w:hint="eastAsia"/>
                <w:szCs w:val="21"/>
              </w:rPr>
              <w:t>医学”办学特色与学科优势，拥有多学科智能医学工程人才培养与科技创新聚焦能力。专业建设注重和</w:t>
            </w:r>
            <w:r>
              <w:rPr>
                <w:rFonts w:eastAsia="仿宋_GB2312" w:hint="eastAsia"/>
                <w:szCs w:val="21"/>
              </w:rPr>
              <w:t>致力前沿引领和基础培养，以</w:t>
            </w:r>
            <w:r>
              <w:rPr>
                <w:rFonts w:eastAsia="仿宋_GB2312" w:hint="eastAsia"/>
                <w:szCs w:val="21"/>
              </w:rPr>
              <w:t>多学科交叉</w:t>
            </w:r>
            <w:r>
              <w:rPr>
                <w:rFonts w:eastAsia="仿宋_GB2312" w:hint="eastAsia"/>
                <w:szCs w:val="21"/>
              </w:rPr>
              <w:t>为源头，以新</w:t>
            </w:r>
            <w:r>
              <w:rPr>
                <w:rFonts w:eastAsia="仿宋_GB2312" w:hint="eastAsia"/>
                <w:szCs w:val="21"/>
              </w:rPr>
              <w:t>医科</w:t>
            </w:r>
            <w:r>
              <w:rPr>
                <w:rFonts w:eastAsia="仿宋_GB2312" w:hint="eastAsia"/>
                <w:szCs w:val="21"/>
              </w:rPr>
              <w:t>2</w:t>
            </w:r>
            <w:r>
              <w:rPr>
                <w:rFonts w:eastAsia="仿宋_GB2312"/>
                <w:szCs w:val="21"/>
              </w:rPr>
              <w:t>.0</w:t>
            </w:r>
            <w:r>
              <w:rPr>
                <w:rFonts w:eastAsia="仿宋_GB2312" w:hint="eastAsia"/>
                <w:szCs w:val="21"/>
              </w:rPr>
              <w:t>人才培养为目标</w:t>
            </w:r>
            <w:r>
              <w:rPr>
                <w:rFonts w:eastAsia="仿宋_GB2312" w:hint="eastAsia"/>
                <w:szCs w:val="21"/>
              </w:rPr>
              <w:t>，以教育部专业认证标准为准绳，立足现有较好的多学科专业的基础，不断开拓智能医学工程相关的科技创新领域，将关键核心技术研究和坚实的基础理论研究并举。</w:t>
            </w:r>
          </w:p>
          <w:p w:rsidR="00F0770E" w:rsidRDefault="00842A88">
            <w:pPr>
              <w:spacing w:line="360" w:lineRule="auto"/>
              <w:rPr>
                <w:rFonts w:eastAsia="仿宋_GB2312"/>
                <w:b/>
                <w:bCs/>
                <w:szCs w:val="21"/>
              </w:rPr>
            </w:pPr>
            <w:r>
              <w:rPr>
                <w:rFonts w:eastAsia="仿宋_GB2312" w:hint="eastAsia"/>
                <w:b/>
                <w:bCs/>
                <w:szCs w:val="21"/>
              </w:rPr>
              <w:t>具备“智能</w:t>
            </w:r>
            <w:r>
              <w:rPr>
                <w:rFonts w:eastAsia="仿宋_GB2312" w:hint="eastAsia"/>
                <w:b/>
                <w:bCs/>
                <w:szCs w:val="21"/>
              </w:rPr>
              <w:t>+</w:t>
            </w:r>
            <w:r>
              <w:rPr>
                <w:rFonts w:eastAsia="仿宋_GB2312" w:hint="eastAsia"/>
                <w:b/>
                <w:bCs/>
                <w:szCs w:val="21"/>
              </w:rPr>
              <w:t>医学</w:t>
            </w:r>
            <w:r>
              <w:rPr>
                <w:rFonts w:eastAsia="仿宋_GB2312" w:hint="eastAsia"/>
                <w:b/>
                <w:bCs/>
                <w:szCs w:val="21"/>
              </w:rPr>
              <w:t>”办学特色的多学科交叉智能医学工程专业基础：</w:t>
            </w:r>
            <w:r>
              <w:rPr>
                <w:rFonts w:eastAsia="仿宋_GB2312" w:hint="eastAsia"/>
                <w:b/>
                <w:bCs/>
                <w:szCs w:val="21"/>
              </w:rPr>
              <w:t xml:space="preserve"> </w:t>
            </w:r>
          </w:p>
          <w:p w:rsidR="00F0770E" w:rsidRDefault="00842A88">
            <w:pPr>
              <w:spacing w:line="360" w:lineRule="auto"/>
              <w:ind w:firstLineChars="200" w:firstLine="480"/>
              <w:rPr>
                <w:rFonts w:eastAsia="仿宋_GB2312"/>
                <w:szCs w:val="21"/>
              </w:rPr>
            </w:pPr>
            <w:r>
              <w:rPr>
                <w:rFonts w:eastAsia="仿宋_GB2312" w:hint="eastAsia"/>
                <w:szCs w:val="21"/>
              </w:rPr>
              <w:t>学院</w:t>
            </w:r>
            <w:r>
              <w:rPr>
                <w:rFonts w:eastAsia="仿宋_GB2312" w:hint="eastAsia"/>
                <w:szCs w:val="21"/>
              </w:rPr>
              <w:t>学科齐全，各专业全面发展，</w:t>
            </w:r>
            <w:r>
              <w:rPr>
                <w:rFonts w:eastAsia="仿宋_GB2312" w:hint="eastAsia"/>
                <w:szCs w:val="21"/>
              </w:rPr>
              <w:t>具有正高级职称教师比例</w:t>
            </w:r>
            <w:r>
              <w:rPr>
                <w:rFonts w:eastAsia="仿宋_GB2312" w:hint="eastAsia"/>
                <w:szCs w:val="21"/>
              </w:rPr>
              <w:t>22.7%</w:t>
            </w:r>
            <w:r>
              <w:rPr>
                <w:rFonts w:eastAsia="仿宋_GB2312" w:hint="eastAsia"/>
                <w:szCs w:val="21"/>
              </w:rPr>
              <w:t>，</w:t>
            </w:r>
            <w:r>
              <w:rPr>
                <w:rFonts w:eastAsia="仿宋_GB2312" w:hint="eastAsia"/>
                <w:szCs w:val="21"/>
              </w:rPr>
              <w:t>副高级职称</w:t>
            </w:r>
            <w:r>
              <w:rPr>
                <w:rFonts w:eastAsia="仿宋_GB2312" w:hint="eastAsia"/>
                <w:szCs w:val="21"/>
              </w:rPr>
              <w:t>人员占比</w:t>
            </w:r>
            <w:r>
              <w:rPr>
                <w:rFonts w:eastAsia="仿宋_GB2312" w:hint="eastAsia"/>
                <w:szCs w:val="21"/>
              </w:rPr>
              <w:t>17.9%</w:t>
            </w:r>
            <w:r>
              <w:rPr>
                <w:rFonts w:eastAsia="仿宋_GB2312" w:hint="eastAsia"/>
                <w:szCs w:val="21"/>
              </w:rPr>
              <w:t>，具有硕士及以上学位人员占比</w:t>
            </w:r>
            <w:r>
              <w:rPr>
                <w:rFonts w:eastAsia="仿宋_GB2312" w:hint="eastAsia"/>
                <w:szCs w:val="21"/>
              </w:rPr>
              <w:t>67.6%</w:t>
            </w:r>
            <w:r>
              <w:rPr>
                <w:rFonts w:eastAsia="仿宋_GB2312" w:hint="eastAsia"/>
                <w:szCs w:val="21"/>
              </w:rPr>
              <w:t>，博士学位人员占比</w:t>
            </w:r>
            <w:r>
              <w:rPr>
                <w:rFonts w:eastAsia="仿宋_GB2312" w:hint="eastAsia"/>
                <w:szCs w:val="21"/>
              </w:rPr>
              <w:t>21.4%</w:t>
            </w:r>
            <w:r>
              <w:rPr>
                <w:rFonts w:eastAsia="仿宋_GB2312" w:hint="eastAsia"/>
                <w:szCs w:val="21"/>
              </w:rPr>
              <w:t>。</w:t>
            </w:r>
            <w:r>
              <w:rPr>
                <w:rFonts w:eastAsia="仿宋_GB2312" w:hint="eastAsia"/>
                <w:szCs w:val="21"/>
              </w:rPr>
              <w:t>拥有国家“万人计划”百千万工程领军人才、卫生部有突出贡献中青年专家、享受国务院特殊津贴专家、国家级百千万人才、中国医师奖获得者、井冈学者特聘教授、赣鄱英才领军人才、江西卫生系统高层次人才等一大批国内外知名专家学者和学科领军人物。拥有国家重点专科、教育部</w:t>
            </w:r>
            <w:r>
              <w:rPr>
                <w:rFonts w:eastAsia="仿宋_GB2312" w:hint="eastAsia"/>
                <w:szCs w:val="21"/>
              </w:rPr>
              <w:t>211</w:t>
            </w:r>
            <w:r>
              <w:rPr>
                <w:rFonts w:eastAsia="仿宋_GB2312" w:hint="eastAsia"/>
                <w:szCs w:val="21"/>
              </w:rPr>
              <w:t>重点学科、教育部创新团队、江西省重点学科、江西省医学领先学科、江西省优势科技创新团队等</w:t>
            </w:r>
            <w:r>
              <w:rPr>
                <w:rFonts w:eastAsia="仿宋_GB2312" w:hint="eastAsia"/>
                <w:szCs w:val="21"/>
              </w:rPr>
              <w:t>30</w:t>
            </w:r>
            <w:r>
              <w:rPr>
                <w:rFonts w:eastAsia="仿宋_GB2312" w:hint="eastAsia"/>
                <w:szCs w:val="21"/>
              </w:rPr>
              <w:t>余个。拥有国家级</w:t>
            </w:r>
            <w:r>
              <w:rPr>
                <w:rFonts w:eastAsia="仿宋_GB2312" w:hint="eastAsia"/>
                <w:szCs w:val="21"/>
              </w:rPr>
              <w:lastRenderedPageBreak/>
              <w:t>心血管介入治疗技术与器械工程研究中心等国家级科研平台</w:t>
            </w:r>
            <w:r>
              <w:rPr>
                <w:rFonts w:eastAsia="仿宋_GB2312" w:hint="eastAsia"/>
                <w:szCs w:val="21"/>
              </w:rPr>
              <w:t>6</w:t>
            </w:r>
            <w:r>
              <w:rPr>
                <w:rFonts w:eastAsia="仿宋_GB2312" w:hint="eastAsia"/>
                <w:szCs w:val="21"/>
              </w:rPr>
              <w:t>个，江西</w:t>
            </w:r>
            <w:r>
              <w:rPr>
                <w:rFonts w:eastAsia="仿宋_GB2312" w:hint="eastAsia"/>
                <w:szCs w:val="21"/>
              </w:rPr>
              <w:t>医疗界教育部“长江学者和创新团队发展计划”，江西省心脏血管工程技术研究中心、江西省分子医学重点实验室等省级科研平台</w:t>
            </w:r>
            <w:r>
              <w:rPr>
                <w:rFonts w:eastAsia="仿宋_GB2312" w:hint="eastAsia"/>
                <w:szCs w:val="21"/>
              </w:rPr>
              <w:t>20</w:t>
            </w:r>
            <w:r>
              <w:rPr>
                <w:rFonts w:eastAsia="仿宋_GB2312" w:hint="eastAsia"/>
                <w:szCs w:val="21"/>
              </w:rPr>
              <w:t>个，建立了院级</w:t>
            </w:r>
            <w:r>
              <w:rPr>
                <w:rFonts w:eastAsia="仿宋_GB2312" w:hint="eastAsia"/>
                <w:szCs w:val="21"/>
              </w:rPr>
              <w:t>GMP</w:t>
            </w:r>
            <w:r>
              <w:rPr>
                <w:rFonts w:eastAsia="仿宋_GB2312" w:hint="eastAsia"/>
                <w:szCs w:val="21"/>
              </w:rPr>
              <w:t>实验室、生物样本资源中心及各学科专科实验室，形成了国家平台</w:t>
            </w:r>
            <w:r>
              <w:rPr>
                <w:rFonts w:eastAsia="仿宋_GB2312" w:hint="eastAsia"/>
                <w:szCs w:val="21"/>
              </w:rPr>
              <w:t>-</w:t>
            </w:r>
            <w:r>
              <w:rPr>
                <w:rFonts w:eastAsia="仿宋_GB2312" w:hint="eastAsia"/>
                <w:szCs w:val="21"/>
              </w:rPr>
              <w:t>省级平台</w:t>
            </w:r>
            <w:r>
              <w:rPr>
                <w:rFonts w:eastAsia="仿宋_GB2312" w:hint="eastAsia"/>
                <w:szCs w:val="21"/>
              </w:rPr>
              <w:t>-</w:t>
            </w:r>
            <w:r>
              <w:rPr>
                <w:rFonts w:eastAsia="仿宋_GB2312" w:hint="eastAsia"/>
                <w:szCs w:val="21"/>
              </w:rPr>
              <w:t>院级平台相互补充、共同发展的格局，为</w:t>
            </w:r>
            <w:r>
              <w:rPr>
                <w:rFonts w:eastAsia="仿宋_GB2312" w:hint="eastAsia"/>
                <w:szCs w:val="21"/>
              </w:rPr>
              <w:t>学</w:t>
            </w:r>
            <w:r>
              <w:rPr>
                <w:rFonts w:eastAsia="仿宋_GB2312" w:hint="eastAsia"/>
                <w:szCs w:val="21"/>
              </w:rPr>
              <w:t>院</w:t>
            </w:r>
            <w:r>
              <w:rPr>
                <w:rFonts w:eastAsia="仿宋_GB2312" w:hint="eastAsia"/>
                <w:szCs w:val="21"/>
              </w:rPr>
              <w:t>师生参与</w:t>
            </w:r>
            <w:r>
              <w:rPr>
                <w:rFonts w:eastAsia="仿宋_GB2312" w:hint="eastAsia"/>
                <w:szCs w:val="21"/>
              </w:rPr>
              <w:t>科学研究提供良好的支撑条件。</w:t>
            </w:r>
          </w:p>
          <w:p w:rsidR="00F0770E" w:rsidRDefault="00842A88">
            <w:pPr>
              <w:spacing w:line="360" w:lineRule="auto"/>
              <w:ind w:firstLineChars="200" w:firstLine="480"/>
              <w:rPr>
                <w:rFonts w:eastAsia="仿宋_GB2312"/>
                <w:szCs w:val="21"/>
              </w:rPr>
            </w:pPr>
            <w:r>
              <w:rPr>
                <w:rFonts w:eastAsia="仿宋_GB2312" w:hint="eastAsia"/>
                <w:szCs w:val="21"/>
              </w:rPr>
              <w:t>学院</w:t>
            </w:r>
            <w:r>
              <w:rPr>
                <w:rFonts w:eastAsia="仿宋_GB2312" w:hint="eastAsia"/>
                <w:szCs w:val="21"/>
              </w:rPr>
              <w:t>近五年来获各级各类课题近</w:t>
            </w:r>
            <w:r>
              <w:rPr>
                <w:rFonts w:eastAsia="仿宋_GB2312" w:hint="eastAsia"/>
                <w:szCs w:val="21"/>
              </w:rPr>
              <w:t>1800</w:t>
            </w:r>
            <w:r>
              <w:rPr>
                <w:rFonts w:eastAsia="仿宋_GB2312" w:hint="eastAsia"/>
                <w:szCs w:val="21"/>
              </w:rPr>
              <w:t>余项，经费超</w:t>
            </w:r>
            <w:r>
              <w:rPr>
                <w:rFonts w:eastAsia="仿宋_GB2312" w:hint="eastAsia"/>
                <w:szCs w:val="21"/>
              </w:rPr>
              <w:t>1.74</w:t>
            </w:r>
            <w:r>
              <w:rPr>
                <w:rFonts w:eastAsia="仿宋_GB2312" w:hint="eastAsia"/>
                <w:szCs w:val="21"/>
              </w:rPr>
              <w:t>亿元，名列全省前茅。获得国家支撑计划、</w:t>
            </w:r>
            <w:r>
              <w:rPr>
                <w:rFonts w:eastAsia="仿宋_GB2312" w:hint="eastAsia"/>
                <w:szCs w:val="21"/>
              </w:rPr>
              <w:t>863</w:t>
            </w:r>
            <w:r>
              <w:rPr>
                <w:rFonts w:eastAsia="仿宋_GB2312" w:hint="eastAsia"/>
                <w:szCs w:val="21"/>
              </w:rPr>
              <w:t>计划、重大新药创制专项</w:t>
            </w:r>
            <w:r>
              <w:rPr>
                <w:rFonts w:eastAsia="仿宋_GB2312" w:hint="eastAsia"/>
                <w:szCs w:val="21"/>
              </w:rPr>
              <w:t xml:space="preserve"> </w:t>
            </w:r>
            <w:r>
              <w:rPr>
                <w:rFonts w:eastAsia="仿宋_GB2312" w:hint="eastAsia"/>
                <w:szCs w:val="21"/>
              </w:rPr>
              <w:t>、国家自然科学基金项目、国家自然基金重点项目、重点研发计划等国家级项目</w:t>
            </w:r>
            <w:r>
              <w:rPr>
                <w:rFonts w:eastAsia="仿宋_GB2312" w:hint="eastAsia"/>
                <w:szCs w:val="21"/>
              </w:rPr>
              <w:t>196</w:t>
            </w:r>
            <w:r>
              <w:rPr>
                <w:rFonts w:eastAsia="仿宋_GB2312" w:hint="eastAsia"/>
                <w:szCs w:val="21"/>
              </w:rPr>
              <w:t>项。医院科研工作者在国内外</w:t>
            </w:r>
            <w:r>
              <w:rPr>
                <w:rFonts w:eastAsia="仿宋_GB2312" w:hint="eastAsia"/>
                <w:szCs w:val="21"/>
              </w:rPr>
              <w:t>学术刊物上发表学术论文论著</w:t>
            </w:r>
            <w:r>
              <w:rPr>
                <w:rFonts w:eastAsia="仿宋_GB2312" w:hint="eastAsia"/>
                <w:szCs w:val="21"/>
              </w:rPr>
              <w:t>3000</w:t>
            </w:r>
            <w:r>
              <w:rPr>
                <w:rFonts w:eastAsia="仿宋_GB2312" w:hint="eastAsia"/>
                <w:szCs w:val="21"/>
              </w:rPr>
              <w:t>多篇，</w:t>
            </w:r>
            <w:r>
              <w:rPr>
                <w:rFonts w:eastAsia="仿宋_GB2312" w:hint="eastAsia"/>
                <w:szCs w:val="21"/>
              </w:rPr>
              <w:t>SCI</w:t>
            </w:r>
            <w:r>
              <w:rPr>
                <w:rFonts w:eastAsia="仿宋_GB2312" w:hint="eastAsia"/>
                <w:szCs w:val="21"/>
              </w:rPr>
              <w:t>、</w:t>
            </w:r>
            <w:r>
              <w:rPr>
                <w:rFonts w:eastAsia="仿宋_GB2312" w:hint="eastAsia"/>
                <w:szCs w:val="21"/>
              </w:rPr>
              <w:t>CSCD</w:t>
            </w:r>
            <w:r>
              <w:rPr>
                <w:rFonts w:eastAsia="仿宋_GB2312" w:hint="eastAsia"/>
                <w:szCs w:val="21"/>
              </w:rPr>
              <w:t>和核心期刊论文</w:t>
            </w:r>
            <w:r>
              <w:rPr>
                <w:rFonts w:eastAsia="仿宋_GB2312" w:hint="eastAsia"/>
                <w:szCs w:val="21"/>
              </w:rPr>
              <w:t>2000</w:t>
            </w:r>
            <w:r>
              <w:rPr>
                <w:rFonts w:eastAsia="仿宋_GB2312" w:hint="eastAsia"/>
                <w:szCs w:val="21"/>
              </w:rPr>
              <w:t>多篇，</w:t>
            </w:r>
            <w:r>
              <w:rPr>
                <w:rFonts w:eastAsia="仿宋_GB2312" w:hint="eastAsia"/>
                <w:szCs w:val="21"/>
              </w:rPr>
              <w:t>其中</w:t>
            </w:r>
            <w:r>
              <w:rPr>
                <w:rFonts w:eastAsia="仿宋_GB2312" w:hint="eastAsia"/>
                <w:szCs w:val="21"/>
              </w:rPr>
              <w:t>2017</w:t>
            </w:r>
            <w:r>
              <w:rPr>
                <w:rFonts w:eastAsia="仿宋_GB2312" w:hint="eastAsia"/>
                <w:szCs w:val="21"/>
              </w:rPr>
              <w:t>年</w:t>
            </w:r>
            <w:r>
              <w:rPr>
                <w:rFonts w:eastAsia="仿宋_GB2312" w:hint="eastAsia"/>
                <w:szCs w:val="21"/>
              </w:rPr>
              <w:t>两篇研究成果</w:t>
            </w:r>
            <w:r>
              <w:rPr>
                <w:rFonts w:eastAsia="仿宋_GB2312" w:hint="eastAsia"/>
                <w:szCs w:val="21"/>
              </w:rPr>
              <w:t>在国际顶级期刊</w:t>
            </w:r>
            <w:r>
              <w:rPr>
                <w:rFonts w:eastAsia="仿宋_GB2312" w:hint="eastAsia"/>
                <w:szCs w:val="21"/>
              </w:rPr>
              <w:t>杂志</w:t>
            </w:r>
            <w:r>
              <w:rPr>
                <w:rFonts w:eastAsia="仿宋_GB2312" w:hint="eastAsia"/>
                <w:szCs w:val="21"/>
              </w:rPr>
              <w:t>“</w:t>
            </w:r>
            <w:r>
              <w:rPr>
                <w:rFonts w:eastAsia="仿宋_GB2312" w:hint="eastAsia"/>
                <w:szCs w:val="21"/>
              </w:rPr>
              <w:t>Circulation</w:t>
            </w:r>
            <w:r>
              <w:rPr>
                <w:rFonts w:eastAsia="仿宋_GB2312" w:hint="eastAsia"/>
                <w:szCs w:val="21"/>
              </w:rPr>
              <w:t>”</w:t>
            </w:r>
            <w:r>
              <w:rPr>
                <w:rFonts w:eastAsia="仿宋_GB2312" w:hint="eastAsia"/>
                <w:szCs w:val="21"/>
              </w:rPr>
              <w:t>和</w:t>
            </w:r>
            <w:r>
              <w:rPr>
                <w:rFonts w:eastAsia="仿宋_GB2312" w:hint="eastAsia"/>
                <w:szCs w:val="21"/>
              </w:rPr>
              <w:t>《</w:t>
            </w:r>
            <w:r>
              <w:rPr>
                <w:rFonts w:eastAsia="仿宋_GB2312" w:hint="eastAsia"/>
                <w:szCs w:val="21"/>
              </w:rPr>
              <w:t>Hepatology</w:t>
            </w:r>
            <w:r>
              <w:rPr>
                <w:rFonts w:eastAsia="仿宋_GB2312" w:hint="eastAsia"/>
                <w:szCs w:val="21"/>
              </w:rPr>
              <w:t>》</w:t>
            </w:r>
            <w:r>
              <w:rPr>
                <w:rFonts w:eastAsia="仿宋_GB2312" w:hint="eastAsia"/>
                <w:szCs w:val="21"/>
              </w:rPr>
              <w:t>上</w:t>
            </w:r>
            <w:r>
              <w:rPr>
                <w:rFonts w:eastAsia="仿宋_GB2312" w:hint="eastAsia"/>
                <w:szCs w:val="21"/>
              </w:rPr>
              <w:t>发表。</w:t>
            </w:r>
          </w:p>
          <w:p w:rsidR="00F0770E" w:rsidRDefault="00842A88">
            <w:pPr>
              <w:spacing w:line="360" w:lineRule="auto"/>
              <w:rPr>
                <w:rFonts w:eastAsia="仿宋_GB2312"/>
                <w:szCs w:val="21"/>
              </w:rPr>
            </w:pPr>
            <w:r>
              <w:rPr>
                <w:rFonts w:eastAsia="仿宋_GB2312" w:hint="eastAsia"/>
                <w:szCs w:val="21"/>
              </w:rPr>
              <w:t>学院积极开展教育教学改革，加大对第二课堂的研究和科研培养力量，为提高大学生综合素质和长远发展进行了探索。我院毕业生</w:t>
            </w:r>
            <w:r>
              <w:rPr>
                <w:rFonts w:eastAsia="仿宋_GB2312" w:hint="eastAsia"/>
                <w:szCs w:val="21"/>
              </w:rPr>
              <w:t>2018</w:t>
            </w:r>
            <w:r>
              <w:rPr>
                <w:rFonts w:eastAsia="仿宋_GB2312" w:hint="eastAsia"/>
                <w:szCs w:val="21"/>
              </w:rPr>
              <w:t>年初次就业率为</w:t>
            </w:r>
            <w:r>
              <w:rPr>
                <w:rFonts w:eastAsia="仿宋_GB2312" w:hint="eastAsia"/>
                <w:szCs w:val="21"/>
              </w:rPr>
              <w:t>93%</w:t>
            </w:r>
            <w:r>
              <w:rPr>
                <w:rFonts w:eastAsia="仿宋_GB2312" w:hint="eastAsia"/>
                <w:szCs w:val="21"/>
              </w:rPr>
              <w:t>，考研率（含保研）为</w:t>
            </w:r>
            <w:r>
              <w:rPr>
                <w:rFonts w:eastAsia="仿宋_GB2312" w:hint="eastAsia"/>
                <w:szCs w:val="21"/>
              </w:rPr>
              <w:t>58.66%</w:t>
            </w:r>
            <w:r>
              <w:rPr>
                <w:rFonts w:eastAsia="仿宋_GB2312" w:hint="eastAsia"/>
                <w:szCs w:val="21"/>
              </w:rPr>
              <w:t>，其中</w:t>
            </w:r>
            <w:r>
              <w:rPr>
                <w:rFonts w:eastAsia="仿宋_GB2312" w:hint="eastAsia"/>
                <w:szCs w:val="21"/>
              </w:rPr>
              <w:t>211/985</w:t>
            </w:r>
            <w:r>
              <w:rPr>
                <w:rFonts w:eastAsia="仿宋_GB2312" w:hint="eastAsia"/>
                <w:szCs w:val="21"/>
              </w:rPr>
              <w:t>录取率为</w:t>
            </w:r>
            <w:r>
              <w:rPr>
                <w:rFonts w:eastAsia="仿宋_GB2312" w:hint="eastAsia"/>
                <w:szCs w:val="21"/>
              </w:rPr>
              <w:t>89.64%</w:t>
            </w:r>
            <w:r>
              <w:rPr>
                <w:rFonts w:eastAsia="仿宋_GB2312" w:hint="eastAsia"/>
                <w:szCs w:val="21"/>
              </w:rPr>
              <w:t>。</w:t>
            </w:r>
            <w:r>
              <w:rPr>
                <w:rFonts w:eastAsia="仿宋_GB2312" w:hint="eastAsia"/>
                <w:szCs w:val="21"/>
              </w:rPr>
              <w:t>我院大学生毕业受到用人单位的广泛好评，从用人单位的整体评价来看，本专业毕业生，综合评价方面优秀率达到</w:t>
            </w:r>
            <w:r>
              <w:rPr>
                <w:rFonts w:eastAsia="仿宋_GB2312" w:hint="eastAsia"/>
                <w:szCs w:val="21"/>
              </w:rPr>
              <w:t>68%</w:t>
            </w:r>
            <w:r>
              <w:rPr>
                <w:rFonts w:eastAsia="仿宋_GB2312" w:hint="eastAsia"/>
                <w:szCs w:val="21"/>
              </w:rPr>
              <w:t>人，称职率</w:t>
            </w:r>
            <w:r>
              <w:rPr>
                <w:rFonts w:eastAsia="仿宋_GB2312" w:hint="eastAsia"/>
                <w:szCs w:val="21"/>
              </w:rPr>
              <w:t>30%</w:t>
            </w:r>
            <w:r>
              <w:rPr>
                <w:rFonts w:eastAsia="仿宋_GB2312" w:hint="eastAsia"/>
                <w:szCs w:val="21"/>
              </w:rPr>
              <w:t>人，基本称职率</w:t>
            </w:r>
            <w:r>
              <w:rPr>
                <w:rFonts w:eastAsia="仿宋_GB2312" w:hint="eastAsia"/>
                <w:szCs w:val="21"/>
              </w:rPr>
              <w:t>2%</w:t>
            </w:r>
            <w:r>
              <w:rPr>
                <w:rFonts w:eastAsia="仿宋_GB2312" w:hint="eastAsia"/>
                <w:szCs w:val="21"/>
              </w:rPr>
              <w:t>人。学院连续十年被评为就业工作先进单位。</w:t>
            </w:r>
          </w:p>
          <w:p w:rsidR="00F0770E" w:rsidRDefault="00842A88">
            <w:pPr>
              <w:spacing w:line="360" w:lineRule="auto"/>
              <w:ind w:firstLineChars="200" w:firstLine="480"/>
              <w:rPr>
                <w:rFonts w:eastAsia="仿宋_GB2312"/>
                <w:b/>
                <w:bCs/>
                <w:szCs w:val="21"/>
              </w:rPr>
            </w:pPr>
            <w:r>
              <w:rPr>
                <w:rFonts w:eastAsia="仿宋_GB2312" w:hint="eastAsia"/>
                <w:szCs w:val="21"/>
              </w:rPr>
              <w:t>智能医学工程</w:t>
            </w:r>
            <w:r>
              <w:rPr>
                <w:rFonts w:eastAsia="仿宋_GB2312" w:hint="eastAsia"/>
                <w:szCs w:val="21"/>
              </w:rPr>
              <w:t>专业</w:t>
            </w:r>
            <w:r>
              <w:rPr>
                <w:rFonts w:eastAsia="仿宋_GB2312"/>
                <w:szCs w:val="21"/>
              </w:rPr>
              <w:t>在</w:t>
            </w:r>
            <w:r>
              <w:rPr>
                <w:rFonts w:eastAsia="仿宋_GB2312" w:hint="eastAsia"/>
                <w:szCs w:val="21"/>
              </w:rPr>
              <w:t>人工</w:t>
            </w:r>
            <w:r>
              <w:rPr>
                <w:rFonts w:eastAsia="仿宋_GB2312"/>
                <w:szCs w:val="21"/>
              </w:rPr>
              <w:t>智能</w:t>
            </w:r>
            <w:r>
              <w:rPr>
                <w:rFonts w:eastAsia="仿宋_GB2312" w:hint="eastAsia"/>
                <w:szCs w:val="21"/>
              </w:rPr>
              <w:t>与</w:t>
            </w:r>
            <w:r>
              <w:rPr>
                <w:rFonts w:eastAsia="仿宋_GB2312"/>
                <w:szCs w:val="21"/>
              </w:rPr>
              <w:t>医疗</w:t>
            </w:r>
            <w:r>
              <w:rPr>
                <w:rFonts w:eastAsia="仿宋_GB2312" w:hint="eastAsia"/>
                <w:szCs w:val="21"/>
              </w:rPr>
              <w:t>交叉方向</w:t>
            </w:r>
            <w:r>
              <w:rPr>
                <w:rFonts w:eastAsia="仿宋_GB2312"/>
                <w:szCs w:val="21"/>
              </w:rPr>
              <w:t>上具有</w:t>
            </w:r>
            <w:r>
              <w:rPr>
                <w:rFonts w:eastAsia="仿宋_GB2312" w:hint="eastAsia"/>
                <w:szCs w:val="21"/>
              </w:rPr>
              <w:t>多名在前沿技术攻关的教授及科研教学人才</w:t>
            </w:r>
            <w:r>
              <w:rPr>
                <w:rFonts w:eastAsia="仿宋_GB2312"/>
                <w:szCs w:val="21"/>
              </w:rPr>
              <w:t>，</w:t>
            </w:r>
            <w:r>
              <w:rPr>
                <w:rFonts w:eastAsia="仿宋_GB2312" w:hint="eastAsia"/>
                <w:szCs w:val="21"/>
              </w:rPr>
              <w:t>其主要成果包括</w:t>
            </w:r>
            <w:r>
              <w:rPr>
                <w:rFonts w:eastAsia="仿宋_GB2312"/>
                <w:szCs w:val="21"/>
              </w:rPr>
              <w:t>在医用辐射探测材料方面提出打破物理探测极限的晶体构成方法，合成和制备了一种无铅的钙钛矿晶体材料，被影响因子</w:t>
            </w:r>
            <w:r>
              <w:rPr>
                <w:rFonts w:eastAsia="仿宋_GB2312"/>
                <w:szCs w:val="21"/>
              </w:rPr>
              <w:t>37.852</w:t>
            </w:r>
            <w:r>
              <w:rPr>
                <w:rFonts w:eastAsia="仿宋_GB2312"/>
                <w:szCs w:val="21"/>
              </w:rPr>
              <w:t>的</w:t>
            </w:r>
            <w:r>
              <w:rPr>
                <w:rFonts w:eastAsia="仿宋_GB2312"/>
                <w:szCs w:val="21"/>
              </w:rPr>
              <w:t xml:space="preserve">Nature Photonics </w:t>
            </w:r>
            <w:r>
              <w:rPr>
                <w:rFonts w:eastAsia="仿宋_GB2312"/>
                <w:szCs w:val="21"/>
              </w:rPr>
              <w:t>期刊全文发表（共同第一作者）；自主研制了适应于不同应用场景和性能需求的闪烁晶体多样、光电器件多种、快电子学多套的</w:t>
            </w:r>
            <w:r>
              <w:rPr>
                <w:rFonts w:eastAsia="仿宋_GB2312"/>
                <w:szCs w:val="21"/>
              </w:rPr>
              <w:t>24</w:t>
            </w:r>
            <w:r>
              <w:rPr>
                <w:rFonts w:eastAsia="仿宋_GB2312"/>
                <w:szCs w:val="21"/>
              </w:rPr>
              <w:t>套闪烁探测器，服务于临床、预临床、制药和工业检测等多种系统载体；</w:t>
            </w:r>
            <w:r>
              <w:rPr>
                <w:rFonts w:eastAsia="仿宋_GB2312" w:hint="eastAsia"/>
                <w:szCs w:val="21"/>
              </w:rPr>
              <w:t xml:space="preserve"> </w:t>
            </w:r>
            <w:r>
              <w:rPr>
                <w:rFonts w:eastAsia="仿宋_GB2312" w:hint="eastAsia"/>
                <w:szCs w:val="21"/>
              </w:rPr>
              <w:t>在混合现实和智能控制领域</w:t>
            </w:r>
            <w:r>
              <w:rPr>
                <w:rFonts w:eastAsia="仿宋_GB2312"/>
                <w:szCs w:val="21"/>
              </w:rPr>
              <w:t>获得了</w:t>
            </w:r>
            <w:r>
              <w:rPr>
                <w:rFonts w:eastAsia="仿宋_GB2312"/>
                <w:szCs w:val="21"/>
              </w:rPr>
              <w:t>“</w:t>
            </w:r>
            <w:r>
              <w:rPr>
                <w:rFonts w:eastAsia="仿宋_GB2312"/>
                <w:szCs w:val="21"/>
              </w:rPr>
              <w:t>国家</w:t>
            </w:r>
            <w:r>
              <w:rPr>
                <w:rFonts w:eastAsia="仿宋_GB2312"/>
                <w:szCs w:val="21"/>
              </w:rPr>
              <w:t>863</w:t>
            </w:r>
            <w:r>
              <w:rPr>
                <w:rFonts w:eastAsia="仿宋_GB2312"/>
                <w:szCs w:val="21"/>
              </w:rPr>
              <w:t>计划</w:t>
            </w:r>
            <w:r>
              <w:rPr>
                <w:rFonts w:eastAsia="仿宋_GB2312"/>
                <w:szCs w:val="21"/>
              </w:rPr>
              <w:t>”</w:t>
            </w:r>
            <w:r>
              <w:rPr>
                <w:rFonts w:eastAsia="仿宋_GB2312"/>
                <w:szCs w:val="21"/>
              </w:rPr>
              <w:t>项目，构建虚拟脑外科手术系统，</w:t>
            </w:r>
            <w:r>
              <w:rPr>
                <w:rFonts w:eastAsia="仿宋_GB2312" w:hint="eastAsia"/>
                <w:szCs w:val="21"/>
              </w:rPr>
              <w:t>并且主要</w:t>
            </w:r>
            <w:r>
              <w:rPr>
                <w:rFonts w:eastAsia="仿宋_GB2312"/>
                <w:szCs w:val="21"/>
              </w:rPr>
              <w:t>成果</w:t>
            </w:r>
            <w:r>
              <w:rPr>
                <w:rFonts w:eastAsia="仿宋_GB2312"/>
                <w:szCs w:val="21"/>
              </w:rPr>
              <w:t xml:space="preserve">“A </w:t>
            </w:r>
            <w:r>
              <w:rPr>
                <w:rFonts w:eastAsia="仿宋_GB2312" w:hint="eastAsia"/>
                <w:szCs w:val="21"/>
              </w:rPr>
              <w:t>N</w:t>
            </w:r>
            <w:r>
              <w:rPr>
                <w:rFonts w:eastAsia="仿宋_GB2312"/>
                <w:szCs w:val="21"/>
              </w:rPr>
              <w:t xml:space="preserve">ew </w:t>
            </w:r>
            <w:r>
              <w:rPr>
                <w:rFonts w:eastAsia="仿宋_GB2312" w:hint="eastAsia"/>
                <w:szCs w:val="21"/>
              </w:rPr>
              <w:t>D</w:t>
            </w:r>
            <w:r>
              <w:rPr>
                <w:rFonts w:eastAsia="仿宋_GB2312"/>
                <w:szCs w:val="21"/>
              </w:rPr>
              <w:t xml:space="preserve">eformation </w:t>
            </w:r>
            <w:r>
              <w:rPr>
                <w:rFonts w:eastAsia="仿宋_GB2312" w:hint="eastAsia"/>
                <w:szCs w:val="21"/>
              </w:rPr>
              <w:t>M</w:t>
            </w:r>
            <w:r>
              <w:rPr>
                <w:rFonts w:eastAsia="仿宋_GB2312"/>
                <w:szCs w:val="21"/>
              </w:rPr>
              <w:t xml:space="preserve">odel of </w:t>
            </w:r>
            <w:r>
              <w:rPr>
                <w:rFonts w:eastAsia="仿宋_GB2312" w:hint="eastAsia"/>
                <w:szCs w:val="21"/>
              </w:rPr>
              <w:t>B</w:t>
            </w:r>
            <w:r>
              <w:rPr>
                <w:rFonts w:eastAsia="仿宋_GB2312"/>
                <w:szCs w:val="21"/>
              </w:rPr>
              <w:t xml:space="preserve">iological </w:t>
            </w:r>
            <w:r>
              <w:rPr>
                <w:rFonts w:eastAsia="仿宋_GB2312" w:hint="eastAsia"/>
                <w:szCs w:val="21"/>
              </w:rPr>
              <w:t>T</w:t>
            </w:r>
            <w:r>
              <w:rPr>
                <w:rFonts w:eastAsia="仿宋_GB2312"/>
                <w:szCs w:val="21"/>
              </w:rPr>
              <w:t xml:space="preserve">issue for </w:t>
            </w:r>
            <w:r>
              <w:rPr>
                <w:rFonts w:eastAsia="仿宋_GB2312" w:hint="eastAsia"/>
                <w:szCs w:val="21"/>
              </w:rPr>
              <w:t>S</w:t>
            </w:r>
            <w:r>
              <w:rPr>
                <w:rFonts w:eastAsia="仿宋_GB2312"/>
                <w:szCs w:val="21"/>
              </w:rPr>
              <w:t xml:space="preserve">urgery </w:t>
            </w:r>
            <w:r>
              <w:rPr>
                <w:rFonts w:eastAsia="仿宋_GB2312" w:hint="eastAsia"/>
                <w:szCs w:val="21"/>
              </w:rPr>
              <w:t>S</w:t>
            </w:r>
            <w:r>
              <w:rPr>
                <w:rFonts w:eastAsia="仿宋_GB2312"/>
                <w:szCs w:val="21"/>
              </w:rPr>
              <w:t xml:space="preserve">imulation” </w:t>
            </w:r>
            <w:r>
              <w:rPr>
                <w:rFonts w:eastAsia="仿宋_GB2312" w:hint="eastAsia"/>
                <w:szCs w:val="21"/>
              </w:rPr>
              <w:t>2017</w:t>
            </w:r>
            <w:r>
              <w:rPr>
                <w:rFonts w:eastAsia="仿宋_GB2312" w:hint="eastAsia"/>
                <w:szCs w:val="21"/>
              </w:rPr>
              <w:t>年</w:t>
            </w:r>
            <w:r>
              <w:rPr>
                <w:rFonts w:eastAsia="仿宋_GB2312"/>
                <w:szCs w:val="21"/>
              </w:rPr>
              <w:t>发表在</w:t>
            </w:r>
            <w:r>
              <w:rPr>
                <w:rFonts w:eastAsia="仿宋_GB2312"/>
                <w:szCs w:val="21"/>
              </w:rPr>
              <w:t>IEEE Transactions on Cybernetics</w:t>
            </w:r>
            <w:r>
              <w:rPr>
                <w:rFonts w:eastAsia="仿宋_GB2312"/>
                <w:szCs w:val="21"/>
              </w:rPr>
              <w:t>期刊（</w:t>
            </w:r>
            <w:r>
              <w:rPr>
                <w:rFonts w:eastAsia="仿宋_GB2312"/>
                <w:szCs w:val="21"/>
              </w:rPr>
              <w:t xml:space="preserve">SCI </w:t>
            </w:r>
            <w:r>
              <w:rPr>
                <w:rFonts w:eastAsia="仿宋_GB2312"/>
                <w:szCs w:val="21"/>
              </w:rPr>
              <w:t>一区，</w:t>
            </w:r>
            <w:r>
              <w:rPr>
                <w:rFonts w:eastAsia="仿宋_GB2312"/>
                <w:szCs w:val="21"/>
              </w:rPr>
              <w:t>IF=7.384</w:t>
            </w:r>
            <w:r>
              <w:rPr>
                <w:rFonts w:eastAsia="仿宋_GB2312"/>
                <w:szCs w:val="21"/>
              </w:rPr>
              <w:t>）</w:t>
            </w:r>
            <w:r>
              <w:rPr>
                <w:rFonts w:eastAsia="仿宋_GB2312" w:hint="eastAsia"/>
                <w:szCs w:val="21"/>
              </w:rPr>
              <w:t>，相关团队还</w:t>
            </w:r>
            <w:r>
              <w:rPr>
                <w:rFonts w:eastAsia="仿宋_GB2312"/>
                <w:szCs w:val="21"/>
              </w:rPr>
              <w:t>获得了浙大滨海研究员产业技术机器人产业化平台建设项目，并创建了</w:t>
            </w:r>
            <w:r>
              <w:rPr>
                <w:rFonts w:eastAsia="仿宋_GB2312"/>
                <w:szCs w:val="21"/>
              </w:rPr>
              <w:t>IEEE</w:t>
            </w:r>
            <w:r>
              <w:rPr>
                <w:rFonts w:eastAsia="仿宋_GB2312"/>
                <w:szCs w:val="21"/>
              </w:rPr>
              <w:t>交互和可穿戴式计算和装置专业技术委员会。获得了江西省首批优势创新团队</w:t>
            </w:r>
            <w:r>
              <w:rPr>
                <w:rFonts w:eastAsia="仿宋_GB2312"/>
                <w:szCs w:val="21"/>
              </w:rPr>
              <w:t>“</w:t>
            </w:r>
            <w:r>
              <w:rPr>
                <w:rFonts w:eastAsia="仿宋_GB2312"/>
                <w:szCs w:val="21"/>
              </w:rPr>
              <w:t>机器人制造技术</w:t>
            </w:r>
            <w:r>
              <w:rPr>
                <w:rFonts w:eastAsia="仿宋_GB2312"/>
                <w:szCs w:val="21"/>
              </w:rPr>
              <w:t>”</w:t>
            </w:r>
            <w:r>
              <w:rPr>
                <w:rFonts w:eastAsia="仿宋_GB2312" w:hint="eastAsia"/>
                <w:szCs w:val="21"/>
              </w:rPr>
              <w:t>荣誉</w:t>
            </w:r>
            <w:r>
              <w:rPr>
                <w:rFonts w:eastAsia="仿宋_GB2312"/>
                <w:szCs w:val="21"/>
              </w:rPr>
              <w:t>，取得了一批重要的</w:t>
            </w:r>
            <w:r>
              <w:rPr>
                <w:rFonts w:eastAsia="仿宋_GB2312" w:hint="eastAsia"/>
                <w:szCs w:val="21"/>
              </w:rPr>
              <w:t>教学</w:t>
            </w:r>
            <w:r>
              <w:rPr>
                <w:rFonts w:eastAsia="仿宋_GB2312"/>
                <w:szCs w:val="21"/>
              </w:rPr>
              <w:t>成果，获得省部级奖励</w:t>
            </w:r>
            <w:r>
              <w:rPr>
                <w:rFonts w:eastAsia="仿宋_GB2312"/>
                <w:szCs w:val="21"/>
              </w:rPr>
              <w:t>3</w:t>
            </w:r>
            <w:r>
              <w:rPr>
                <w:rFonts w:eastAsia="仿宋_GB2312"/>
                <w:szCs w:val="21"/>
              </w:rPr>
              <w:t>项</w:t>
            </w:r>
            <w:r>
              <w:rPr>
                <w:rFonts w:eastAsia="仿宋_GB2312" w:hint="eastAsia"/>
                <w:szCs w:val="21"/>
              </w:rPr>
              <w:t>，</w:t>
            </w:r>
            <w:r>
              <w:rPr>
                <w:rFonts w:eastAsia="仿宋_GB2312"/>
                <w:szCs w:val="21"/>
              </w:rPr>
              <w:t>“</w:t>
            </w:r>
            <w:r>
              <w:rPr>
                <w:rFonts w:eastAsia="仿宋_GB2312"/>
                <w:szCs w:val="21"/>
              </w:rPr>
              <w:t>护理专家</w:t>
            </w:r>
            <w:r>
              <w:rPr>
                <w:rFonts w:eastAsia="仿宋_GB2312"/>
                <w:szCs w:val="21"/>
              </w:rPr>
              <w:t>---</w:t>
            </w:r>
            <w:r>
              <w:rPr>
                <w:rFonts w:eastAsia="仿宋_GB2312"/>
                <w:szCs w:val="21"/>
              </w:rPr>
              <w:t>远程监控服务机器人</w:t>
            </w:r>
            <w:r>
              <w:rPr>
                <w:rFonts w:eastAsia="仿宋_GB2312"/>
                <w:szCs w:val="21"/>
              </w:rPr>
              <w:t>”</w:t>
            </w:r>
            <w:r>
              <w:rPr>
                <w:rFonts w:eastAsia="仿宋_GB2312"/>
                <w:szCs w:val="21"/>
              </w:rPr>
              <w:t>获中国首届互联网</w:t>
            </w:r>
            <w:r>
              <w:rPr>
                <w:rFonts w:eastAsia="仿宋_GB2312"/>
                <w:szCs w:val="21"/>
              </w:rPr>
              <w:t>+</w:t>
            </w:r>
            <w:r>
              <w:rPr>
                <w:rFonts w:eastAsia="仿宋_GB2312"/>
                <w:szCs w:val="21"/>
              </w:rPr>
              <w:t>创新创业大赛</w:t>
            </w:r>
            <w:r>
              <w:rPr>
                <w:rFonts w:eastAsia="仿宋_GB2312"/>
                <w:szCs w:val="21"/>
              </w:rPr>
              <w:t>“</w:t>
            </w:r>
            <w:r>
              <w:rPr>
                <w:rFonts w:eastAsia="仿宋_GB2312"/>
                <w:szCs w:val="21"/>
              </w:rPr>
              <w:t>金奖</w:t>
            </w:r>
            <w:r>
              <w:rPr>
                <w:rFonts w:eastAsia="仿宋_GB2312"/>
                <w:szCs w:val="21"/>
              </w:rPr>
              <w:t>”</w:t>
            </w:r>
            <w:r>
              <w:rPr>
                <w:rFonts w:eastAsia="仿宋_GB2312"/>
                <w:szCs w:val="21"/>
              </w:rPr>
              <w:t>，</w:t>
            </w:r>
            <w:r>
              <w:rPr>
                <w:rFonts w:eastAsia="仿宋_GB2312"/>
                <w:szCs w:val="21"/>
              </w:rPr>
              <w:t>“</w:t>
            </w:r>
            <w:r>
              <w:rPr>
                <w:rFonts w:eastAsia="仿宋_GB2312"/>
                <w:szCs w:val="21"/>
              </w:rPr>
              <w:t>嵌入式多模态交互智能轮椅</w:t>
            </w:r>
            <w:r>
              <w:rPr>
                <w:rFonts w:eastAsia="仿宋_GB2312"/>
                <w:szCs w:val="21"/>
              </w:rPr>
              <w:t>”</w:t>
            </w:r>
            <w:r>
              <w:rPr>
                <w:rFonts w:eastAsia="仿宋_GB2312"/>
                <w:szCs w:val="21"/>
              </w:rPr>
              <w:t>获第十一届</w:t>
            </w:r>
            <w:r>
              <w:rPr>
                <w:rFonts w:eastAsia="仿宋_GB2312"/>
                <w:szCs w:val="21"/>
              </w:rPr>
              <w:t>“</w:t>
            </w:r>
            <w:r>
              <w:rPr>
                <w:rFonts w:eastAsia="仿宋_GB2312"/>
                <w:szCs w:val="21"/>
              </w:rPr>
              <w:t>挑战杯</w:t>
            </w:r>
            <w:r>
              <w:rPr>
                <w:rFonts w:eastAsia="仿宋_GB2312"/>
                <w:szCs w:val="21"/>
              </w:rPr>
              <w:t>”</w:t>
            </w:r>
            <w:r>
              <w:rPr>
                <w:rFonts w:eastAsia="仿宋_GB2312"/>
                <w:szCs w:val="21"/>
              </w:rPr>
              <w:t>课外学术科技作品全国</w:t>
            </w:r>
            <w:r>
              <w:rPr>
                <w:rFonts w:eastAsia="仿宋_GB2312"/>
                <w:szCs w:val="21"/>
              </w:rPr>
              <w:t>“</w:t>
            </w:r>
            <w:r>
              <w:rPr>
                <w:rFonts w:eastAsia="仿宋_GB2312"/>
                <w:szCs w:val="21"/>
              </w:rPr>
              <w:t>一等奖</w:t>
            </w:r>
            <w:r>
              <w:rPr>
                <w:rFonts w:eastAsia="仿宋_GB2312"/>
                <w:szCs w:val="21"/>
              </w:rPr>
              <w:t>”</w:t>
            </w:r>
            <w:r>
              <w:rPr>
                <w:rFonts w:eastAsia="仿宋_GB2312"/>
                <w:szCs w:val="21"/>
              </w:rPr>
              <w:t>。</w:t>
            </w:r>
          </w:p>
          <w:p w:rsidR="00F0770E" w:rsidRDefault="00842A88">
            <w:pPr>
              <w:spacing w:line="360" w:lineRule="auto"/>
              <w:rPr>
                <w:rFonts w:eastAsia="仿宋_GB2312"/>
                <w:b/>
                <w:bCs/>
                <w:szCs w:val="21"/>
              </w:rPr>
            </w:pPr>
            <w:r>
              <w:rPr>
                <w:rFonts w:eastAsia="仿宋_GB2312" w:hint="eastAsia"/>
                <w:b/>
                <w:bCs/>
                <w:szCs w:val="21"/>
              </w:rPr>
              <w:t>有别于传统医学，打造智能医学工程专业建设新模式</w:t>
            </w:r>
          </w:p>
          <w:p w:rsidR="00F0770E" w:rsidRDefault="00842A88">
            <w:pPr>
              <w:spacing w:line="360" w:lineRule="auto"/>
              <w:ind w:firstLineChars="200" w:firstLine="480"/>
              <w:rPr>
                <w:rFonts w:eastAsia="仿宋_GB2312"/>
                <w:szCs w:val="21"/>
              </w:rPr>
            </w:pPr>
            <w:r>
              <w:rPr>
                <w:rFonts w:eastAsia="仿宋_GB2312" w:hint="eastAsia"/>
                <w:szCs w:val="21"/>
              </w:rPr>
              <w:t>学院率先利用“互联网</w:t>
            </w:r>
            <w:r>
              <w:rPr>
                <w:rFonts w:eastAsia="仿宋_GB2312" w:hint="eastAsia"/>
                <w:szCs w:val="21"/>
              </w:rPr>
              <w:t>+</w:t>
            </w:r>
            <w:r>
              <w:rPr>
                <w:rFonts w:eastAsia="仿宋_GB2312" w:hint="eastAsia"/>
                <w:szCs w:val="21"/>
              </w:rPr>
              <w:t>医疗</w:t>
            </w:r>
            <w:r>
              <w:rPr>
                <w:rFonts w:eastAsia="仿宋_GB2312" w:hint="eastAsia"/>
                <w:szCs w:val="21"/>
              </w:rPr>
              <w:t>”、</w:t>
            </w:r>
            <w:r>
              <w:rPr>
                <w:rFonts w:eastAsia="仿宋_GB2312" w:hint="eastAsia"/>
                <w:szCs w:val="21"/>
              </w:rPr>
              <w:t>5G</w:t>
            </w:r>
            <w:r>
              <w:rPr>
                <w:rFonts w:eastAsia="仿宋_GB2312" w:hint="eastAsia"/>
                <w:szCs w:val="21"/>
              </w:rPr>
              <w:t>技术在全省开展医疗服务，实现</w:t>
            </w:r>
            <w:r>
              <w:rPr>
                <w:rFonts w:eastAsia="仿宋_GB2312" w:hint="eastAsia"/>
                <w:szCs w:val="21"/>
              </w:rPr>
              <w:t>VR</w:t>
            </w:r>
            <w:r>
              <w:rPr>
                <w:rFonts w:eastAsia="仿宋_GB2312" w:hint="eastAsia"/>
                <w:szCs w:val="21"/>
              </w:rPr>
              <w:t>远程医</w:t>
            </w:r>
            <w:r>
              <w:rPr>
                <w:rFonts w:eastAsia="仿宋_GB2312" w:hint="eastAsia"/>
                <w:szCs w:val="21"/>
              </w:rPr>
              <w:lastRenderedPageBreak/>
              <w:t>疗，并与东华软件、中国联通</w:t>
            </w:r>
            <w:r>
              <w:rPr>
                <w:rFonts w:eastAsia="仿宋_GB2312" w:hint="eastAsia"/>
                <w:szCs w:val="21"/>
              </w:rPr>
              <w:t>、上海森亿三家优势企业联合，整合医疗资源优势及技术优势，在虚拟现实、医疗物联网、医疗大数据平台及人工智能四个方面进行结合</w:t>
            </w:r>
            <w:r>
              <w:rPr>
                <w:rFonts w:eastAsia="仿宋_GB2312" w:hint="eastAsia"/>
                <w:szCs w:val="21"/>
              </w:rPr>
              <w:t>5G</w:t>
            </w:r>
            <w:r>
              <w:rPr>
                <w:rFonts w:eastAsia="仿宋_GB2312" w:hint="eastAsia"/>
                <w:szCs w:val="21"/>
              </w:rPr>
              <w:t>场景进行示范探索，建设《基于</w:t>
            </w:r>
            <w:r>
              <w:rPr>
                <w:rFonts w:eastAsia="仿宋_GB2312" w:hint="eastAsia"/>
                <w:szCs w:val="21"/>
              </w:rPr>
              <w:t>5G</w:t>
            </w:r>
            <w:r>
              <w:rPr>
                <w:rFonts w:eastAsia="仿宋_GB2312" w:hint="eastAsia"/>
                <w:szCs w:val="21"/>
              </w:rPr>
              <w:t>虚拟现实诊疗协作平台及大数据</w:t>
            </w:r>
            <w:r>
              <w:rPr>
                <w:rFonts w:eastAsia="仿宋_GB2312" w:hint="eastAsia"/>
                <w:szCs w:val="21"/>
              </w:rPr>
              <w:t>AI</w:t>
            </w:r>
            <w:r>
              <w:rPr>
                <w:rFonts w:eastAsia="仿宋_GB2312" w:hint="eastAsia"/>
                <w:szCs w:val="21"/>
              </w:rPr>
              <w:t>的智慧医疗生态示范》项目，本项目计划搭建院内全覆盖</w:t>
            </w:r>
            <w:r>
              <w:rPr>
                <w:rFonts w:eastAsia="仿宋_GB2312" w:hint="eastAsia"/>
                <w:szCs w:val="21"/>
              </w:rPr>
              <w:t>5G</w:t>
            </w:r>
            <w:r>
              <w:rPr>
                <w:rFonts w:eastAsia="仿宋_GB2312" w:hint="eastAsia"/>
                <w:szCs w:val="21"/>
              </w:rPr>
              <w:t>网络，实现院内</w:t>
            </w:r>
            <w:r>
              <w:rPr>
                <w:rFonts w:eastAsia="仿宋_GB2312" w:hint="eastAsia"/>
                <w:szCs w:val="21"/>
              </w:rPr>
              <w:t>5</w:t>
            </w:r>
            <w:r>
              <w:rPr>
                <w:rFonts w:eastAsia="仿宋_GB2312" w:hint="eastAsia"/>
                <w:szCs w:val="21"/>
              </w:rPr>
              <w:t>万台各类智能终端全连接，通过区域</w:t>
            </w:r>
            <w:r>
              <w:rPr>
                <w:rFonts w:eastAsia="仿宋_GB2312" w:hint="eastAsia"/>
                <w:szCs w:val="21"/>
              </w:rPr>
              <w:t>5G</w:t>
            </w:r>
            <w:r>
              <w:rPr>
                <w:rFonts w:eastAsia="仿宋_GB2312" w:hint="eastAsia"/>
                <w:szCs w:val="21"/>
              </w:rPr>
              <w:t>网络实现连接区域智能穿戴设备</w:t>
            </w:r>
            <w:r>
              <w:rPr>
                <w:rFonts w:eastAsia="仿宋_GB2312" w:hint="eastAsia"/>
                <w:szCs w:val="21"/>
              </w:rPr>
              <w:t>10</w:t>
            </w:r>
            <w:r>
              <w:rPr>
                <w:rFonts w:eastAsia="仿宋_GB2312" w:hint="eastAsia"/>
                <w:szCs w:val="21"/>
              </w:rPr>
              <w:t>万台，通过省内</w:t>
            </w:r>
            <w:r>
              <w:rPr>
                <w:rFonts w:eastAsia="仿宋_GB2312" w:hint="eastAsia"/>
                <w:szCs w:val="21"/>
              </w:rPr>
              <w:t>5G</w:t>
            </w:r>
            <w:r>
              <w:rPr>
                <w:rFonts w:eastAsia="仿宋_GB2312" w:hint="eastAsia"/>
                <w:szCs w:val="21"/>
              </w:rPr>
              <w:t>网络与</w:t>
            </w:r>
            <w:r>
              <w:rPr>
                <w:rFonts w:eastAsia="仿宋_GB2312" w:hint="eastAsia"/>
                <w:szCs w:val="21"/>
              </w:rPr>
              <w:t>10</w:t>
            </w:r>
            <w:r>
              <w:rPr>
                <w:rFonts w:eastAsia="仿宋_GB2312" w:hint="eastAsia"/>
                <w:szCs w:val="21"/>
              </w:rPr>
              <w:t>家基层医院互联互通，实现</w:t>
            </w:r>
            <w:r>
              <w:rPr>
                <w:rFonts w:eastAsia="仿宋_GB2312" w:hint="eastAsia"/>
                <w:szCs w:val="21"/>
              </w:rPr>
              <w:t>5G+VR\AR</w:t>
            </w:r>
            <w:r>
              <w:rPr>
                <w:rFonts w:eastAsia="仿宋_GB2312" w:hint="eastAsia"/>
                <w:szCs w:val="21"/>
              </w:rPr>
              <w:t>的远程诊疗。</w:t>
            </w:r>
          </w:p>
          <w:p w:rsidR="00F0770E" w:rsidRDefault="00842A88">
            <w:pPr>
              <w:spacing w:line="360" w:lineRule="auto"/>
              <w:ind w:firstLineChars="200" w:firstLine="480"/>
              <w:rPr>
                <w:rFonts w:eastAsia="仿宋_GB2312"/>
                <w:szCs w:val="21"/>
              </w:rPr>
            </w:pPr>
            <w:r>
              <w:rPr>
                <w:rFonts w:eastAsia="仿宋_GB2312" w:hint="eastAsia"/>
                <w:szCs w:val="21"/>
              </w:rPr>
              <w:t>依托南昌大学信息工程学院学科基础，引入阿里、百度、腾讯、</w:t>
            </w:r>
            <w:r>
              <w:rPr>
                <w:rFonts w:eastAsia="仿宋_GB2312" w:hint="eastAsia"/>
                <w:szCs w:val="21"/>
              </w:rPr>
              <w:t>HTC</w:t>
            </w:r>
            <w:r>
              <w:rPr>
                <w:rFonts w:eastAsia="仿宋_GB2312" w:hint="eastAsia"/>
                <w:szCs w:val="21"/>
              </w:rPr>
              <w:t>、优必选、旷视、今日头条等高端产业资源，搭</w:t>
            </w:r>
            <w:r>
              <w:rPr>
                <w:rFonts w:eastAsia="仿宋_GB2312" w:hint="eastAsia"/>
                <w:szCs w:val="21"/>
              </w:rPr>
              <w:t>建实践实训教学平台。南昌大学信息工程学院已开设支撑战略性新兴产业发展的大数据、人工智能、智能物联、</w:t>
            </w:r>
            <w:r>
              <w:rPr>
                <w:rFonts w:eastAsia="仿宋_GB2312" w:hint="eastAsia"/>
                <w:szCs w:val="21"/>
              </w:rPr>
              <w:t>VR/AR</w:t>
            </w:r>
            <w:r>
              <w:rPr>
                <w:rFonts w:eastAsia="仿宋_GB2312" w:hint="eastAsia"/>
                <w:szCs w:val="21"/>
              </w:rPr>
              <w:t>等领域前沿方向课程及实训。</w:t>
            </w:r>
          </w:p>
          <w:p w:rsidR="00F0770E" w:rsidRDefault="00842A88">
            <w:pPr>
              <w:spacing w:line="360" w:lineRule="auto"/>
              <w:ind w:firstLineChars="200" w:firstLine="482"/>
              <w:rPr>
                <w:rFonts w:eastAsia="仿宋_GB2312"/>
                <w:b/>
                <w:bCs/>
                <w:szCs w:val="21"/>
              </w:rPr>
            </w:pPr>
            <w:r>
              <w:rPr>
                <w:rFonts w:eastAsia="仿宋_GB2312" w:hint="eastAsia"/>
                <w:b/>
                <w:bCs/>
                <w:szCs w:val="21"/>
              </w:rPr>
              <w:t>综上所述，南昌大学智能</w:t>
            </w:r>
            <w:r>
              <w:rPr>
                <w:rFonts w:eastAsia="仿宋_GB2312" w:hint="eastAsia"/>
                <w:b/>
                <w:bCs/>
                <w:szCs w:val="21"/>
              </w:rPr>
              <w:t>医学工程</w:t>
            </w:r>
            <w:r>
              <w:rPr>
                <w:rFonts w:eastAsia="仿宋_GB2312" w:hint="eastAsia"/>
                <w:b/>
                <w:bCs/>
                <w:szCs w:val="21"/>
              </w:rPr>
              <w:t>专业建设可有效完成学科交叉，将与各学科方向形成一个有机的整体，学科间交叉融合、相得益彰，具有国际特色，后续发展强劲，具有较强的人才培养及学科建设能力。</w:t>
            </w:r>
            <w:r>
              <w:rPr>
                <w:rFonts w:eastAsia="仿宋_GB2312" w:hint="eastAsia"/>
                <w:b/>
                <w:bCs/>
                <w:szCs w:val="21"/>
              </w:rPr>
              <w:t>把</w:t>
            </w:r>
            <w:r>
              <w:rPr>
                <w:rFonts w:eastAsia="仿宋_GB2312" w:hint="eastAsia"/>
                <w:b/>
                <w:bCs/>
                <w:szCs w:val="21"/>
              </w:rPr>
              <w:t>人工智能、大数据等新技术</w:t>
            </w:r>
            <w:r>
              <w:rPr>
                <w:rFonts w:eastAsia="仿宋_GB2312" w:hint="eastAsia"/>
                <w:b/>
                <w:bCs/>
                <w:szCs w:val="21"/>
              </w:rPr>
              <w:t>应用于医学教育</w:t>
            </w:r>
            <w:r>
              <w:rPr>
                <w:rFonts w:eastAsia="仿宋_GB2312" w:hint="eastAsia"/>
                <w:b/>
                <w:bCs/>
                <w:szCs w:val="21"/>
              </w:rPr>
              <w:t>相关领域</w:t>
            </w:r>
            <w:r>
              <w:rPr>
                <w:rFonts w:eastAsia="仿宋_GB2312" w:hint="eastAsia"/>
                <w:b/>
                <w:bCs/>
                <w:szCs w:val="21"/>
              </w:rPr>
              <w:t>，计划八年内申请硕士点，十年内申请博士点，</w:t>
            </w:r>
            <w:r>
              <w:rPr>
                <w:rFonts w:eastAsia="仿宋_GB2312" w:hint="eastAsia"/>
                <w:b/>
                <w:bCs/>
                <w:szCs w:val="21"/>
              </w:rPr>
              <w:t>培养一批具备学科交叉融合特质、创新与实践能力突出的复合型医学领军人才，来引领未来医学</w:t>
            </w:r>
            <w:r>
              <w:rPr>
                <w:rFonts w:eastAsia="仿宋_GB2312" w:hint="eastAsia"/>
                <w:b/>
                <w:bCs/>
                <w:szCs w:val="21"/>
              </w:rPr>
              <w:t>智能教育的</w:t>
            </w:r>
            <w:r>
              <w:rPr>
                <w:rFonts w:eastAsia="仿宋_GB2312" w:hint="eastAsia"/>
                <w:b/>
                <w:bCs/>
                <w:szCs w:val="21"/>
              </w:rPr>
              <w:t>发展。我省双一流专业建设计划给予了本学科前所未有的发展机遇，然而巨大的挑战随即而来——作为“国内一流”，我们必须建设智能</w:t>
            </w:r>
            <w:r>
              <w:rPr>
                <w:rFonts w:eastAsia="仿宋_GB2312" w:hint="eastAsia"/>
                <w:b/>
                <w:bCs/>
                <w:szCs w:val="21"/>
              </w:rPr>
              <w:t>医学工程</w:t>
            </w:r>
            <w:r>
              <w:rPr>
                <w:rFonts w:eastAsia="仿宋_GB2312" w:hint="eastAsia"/>
                <w:b/>
                <w:bCs/>
                <w:szCs w:val="21"/>
              </w:rPr>
              <w:t>专业、培养高精尖智能</w:t>
            </w:r>
            <w:r>
              <w:rPr>
                <w:rFonts w:eastAsia="仿宋_GB2312" w:hint="eastAsia"/>
                <w:b/>
                <w:bCs/>
                <w:szCs w:val="21"/>
              </w:rPr>
              <w:t>医学工程</w:t>
            </w:r>
            <w:r>
              <w:rPr>
                <w:rFonts w:eastAsia="仿宋_GB2312" w:hint="eastAsia"/>
                <w:b/>
                <w:bCs/>
                <w:szCs w:val="21"/>
              </w:rPr>
              <w:t>人才。</w:t>
            </w: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p w:rsidR="00F0770E" w:rsidRDefault="00F0770E">
            <w:pPr>
              <w:pStyle w:val="10"/>
              <w:spacing w:line="420" w:lineRule="exact"/>
              <w:rPr>
                <w:rFonts w:eastAsia="仿宋_GB2312"/>
                <w:sz w:val="24"/>
                <w:szCs w:val="24"/>
              </w:rPr>
            </w:pPr>
          </w:p>
        </w:tc>
      </w:tr>
    </w:tbl>
    <w:p w:rsidR="00F0770E" w:rsidRDefault="00F0770E">
      <w:pPr>
        <w:pStyle w:val="a3"/>
        <w:kinsoku w:val="0"/>
        <w:overflowPunct w:val="0"/>
        <w:spacing w:line="431" w:lineRule="exact"/>
        <w:ind w:left="2554"/>
      </w:pPr>
    </w:p>
    <w:p w:rsidR="00F0770E" w:rsidRDefault="00F0770E">
      <w:pPr>
        <w:pStyle w:val="a3"/>
        <w:kinsoku w:val="0"/>
        <w:overflowPunct w:val="0"/>
        <w:spacing w:line="12548" w:lineRule="exact"/>
        <w:ind w:left="0"/>
        <w:rPr>
          <w:position w:val="-251"/>
          <w:sz w:val="20"/>
          <w:szCs w:val="20"/>
        </w:rPr>
        <w:sectPr w:rsidR="00F0770E">
          <w:pgSz w:w="11910" w:h="16840"/>
          <w:pgMar w:top="1320" w:right="900" w:bottom="280" w:left="1200" w:header="720" w:footer="720" w:gutter="0"/>
          <w:cols w:space="720"/>
        </w:sectPr>
      </w:pPr>
    </w:p>
    <w:p w:rsidR="00F0770E" w:rsidRDefault="00842A88">
      <w:pPr>
        <w:pStyle w:val="a3"/>
        <w:kinsoku w:val="0"/>
        <w:overflowPunct w:val="0"/>
        <w:spacing w:line="449" w:lineRule="exact"/>
        <w:ind w:left="2554"/>
      </w:pPr>
      <w:r>
        <w:lastRenderedPageBreak/>
        <w:t>8.</w:t>
      </w:r>
      <w:r>
        <w:rPr>
          <w:rFonts w:hint="eastAsia"/>
        </w:rPr>
        <w:t>申请增设专业人才培养方案</w:t>
      </w:r>
    </w:p>
    <w:tbl>
      <w:tblPr>
        <w:tblW w:w="9843" w:type="dxa"/>
        <w:jc w:val="center"/>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3"/>
      </w:tblGrid>
      <w:tr w:rsidR="00F0770E">
        <w:trPr>
          <w:trHeight w:val="8921"/>
          <w:jc w:val="center"/>
        </w:trPr>
        <w:tc>
          <w:tcPr>
            <w:tcW w:w="9843" w:type="dxa"/>
          </w:tcPr>
          <w:p w:rsidR="00F0770E" w:rsidRDefault="00842A88">
            <w:pPr>
              <w:spacing w:line="0" w:lineRule="atLeast"/>
              <w:rPr>
                <w:rFonts w:ascii="华文仿宋" w:eastAsia="华文仿宋" w:hAnsi="华文仿宋"/>
                <w:bCs/>
                <w:sz w:val="21"/>
                <w:szCs w:val="21"/>
              </w:rPr>
            </w:pPr>
            <w:r>
              <w:rPr>
                <w:rFonts w:ascii="华文仿宋" w:eastAsia="华文仿宋" w:hAnsi="华文仿宋"/>
                <w:sz w:val="21"/>
                <w:szCs w:val="21"/>
              </w:rPr>
              <w:t>（包括培养目标、基本要求、修业年限、授予学位、主要课程、主要实践性教学环节和主要专业实验、</w:t>
            </w:r>
            <w:r>
              <w:rPr>
                <w:rFonts w:ascii="华文仿宋" w:eastAsia="华文仿宋" w:hAnsi="华文仿宋"/>
                <w:bCs/>
                <w:sz w:val="21"/>
                <w:szCs w:val="21"/>
              </w:rPr>
              <w:t>教学计划等内容）（如需要可加页）</w:t>
            </w:r>
          </w:p>
          <w:p w:rsidR="00F0770E" w:rsidRDefault="00842A88">
            <w:pPr>
              <w:pStyle w:val="af0"/>
              <w:rPr>
                <w:rFonts w:ascii="华文仿宋" w:eastAsia="华文仿宋" w:hAnsi="华文仿宋"/>
                <w:sz w:val="21"/>
                <w:szCs w:val="21"/>
              </w:rPr>
            </w:pPr>
            <w:r>
              <w:rPr>
                <w:rFonts w:ascii="华文仿宋" w:eastAsia="华文仿宋" w:hAnsi="华文仿宋"/>
                <w:sz w:val="21"/>
                <w:szCs w:val="21"/>
              </w:rPr>
              <w:t>一、培养目标</w:t>
            </w:r>
          </w:p>
          <w:p w:rsidR="00F0770E" w:rsidRDefault="00842A88">
            <w:pPr>
              <w:pStyle w:val="af0"/>
              <w:ind w:firstLineChars="200" w:firstLine="480"/>
              <w:rPr>
                <w:rFonts w:ascii="Times New Roman" w:eastAsia="仿宋_GB2312"/>
                <w:b w:val="0"/>
                <w:bCs w:val="0"/>
                <w:color w:val="auto"/>
                <w:kern w:val="0"/>
                <w:szCs w:val="21"/>
              </w:rPr>
            </w:pPr>
            <w:r>
              <w:rPr>
                <w:rFonts w:ascii="Times New Roman" w:eastAsia="仿宋_GB2312" w:hint="eastAsia"/>
                <w:b w:val="0"/>
                <w:bCs w:val="0"/>
                <w:color w:val="auto"/>
                <w:kern w:val="0"/>
                <w:szCs w:val="21"/>
              </w:rPr>
              <w:t>培养符合国家健康中国战略，适应医疗行业互联网医疗发展新方向，具备扎实的基础医学和临床医学的基本理论和知识，掌握与智能医疗诊断相关的人工智能、人机交互、大数据等相关技术，具有智能医学系统开发以及智能医学数据的挖掘、处理与分析等能力，面向智能医疗行业企事业单位、医学技术部门，能够从事智能医学系统的设计、开发、测试、应用和维护等工作，具有社会责任感、创新精神、国际视野的医工高度融合的高素质、应用型、复合型人才。</w:t>
            </w:r>
          </w:p>
          <w:p w:rsidR="00F0770E" w:rsidRDefault="00842A88">
            <w:pPr>
              <w:pStyle w:val="af0"/>
              <w:rPr>
                <w:rFonts w:ascii="华文仿宋" w:eastAsia="华文仿宋" w:hAnsi="华文仿宋"/>
                <w:sz w:val="21"/>
                <w:szCs w:val="21"/>
              </w:rPr>
            </w:pPr>
            <w:r>
              <w:rPr>
                <w:rFonts w:ascii="华文仿宋" w:eastAsia="华文仿宋" w:hAnsi="华文仿宋" w:hint="eastAsia"/>
                <w:sz w:val="21"/>
                <w:szCs w:val="21"/>
              </w:rPr>
              <w:t>二、基本要求</w:t>
            </w:r>
          </w:p>
          <w:p w:rsidR="00F0770E" w:rsidRDefault="00842A88" w:rsidP="00735B65">
            <w:pPr>
              <w:pStyle w:val="11"/>
              <w:adjustRightInd w:val="0"/>
              <w:snapToGrid w:val="0"/>
              <w:spacing w:line="400" w:lineRule="exact"/>
              <w:ind w:firstLine="480"/>
              <w:rPr>
                <w:rFonts w:eastAsia="仿宋_GB2312"/>
                <w:kern w:val="0"/>
                <w:sz w:val="24"/>
                <w:szCs w:val="21"/>
              </w:rPr>
            </w:pPr>
            <w:r>
              <w:rPr>
                <w:rFonts w:eastAsia="仿宋_GB2312" w:hint="eastAsia"/>
                <w:kern w:val="0"/>
                <w:sz w:val="24"/>
                <w:szCs w:val="21"/>
              </w:rPr>
              <w:t>本专业毕业生在素质、知识和能力等方面应达到如下要求：</w:t>
            </w:r>
          </w:p>
          <w:p w:rsidR="00F0770E" w:rsidRDefault="00842A88">
            <w:pPr>
              <w:spacing w:line="320" w:lineRule="exact"/>
              <w:ind w:leftChars="100" w:left="240" w:rightChars="168" w:right="403" w:firstLineChars="206" w:firstLine="433"/>
              <w:rPr>
                <w:rFonts w:ascii="华文仿宋" w:eastAsia="华文仿宋" w:hAnsi="华文仿宋"/>
                <w:b/>
                <w:bCs/>
                <w:color w:val="000000"/>
                <w:kern w:val="2"/>
                <w:sz w:val="21"/>
                <w:szCs w:val="21"/>
              </w:rPr>
            </w:pPr>
            <w:r>
              <w:rPr>
                <w:rFonts w:ascii="华文仿宋" w:eastAsia="华文仿宋" w:hAnsi="华文仿宋" w:hint="eastAsia"/>
                <w:b/>
                <w:bCs/>
                <w:color w:val="000000"/>
                <w:kern w:val="2"/>
                <w:sz w:val="21"/>
                <w:szCs w:val="21"/>
              </w:rPr>
              <w:t xml:space="preserve"> </w:t>
            </w:r>
            <w:bookmarkStart w:id="2" w:name="OLE_LINK185"/>
            <w:bookmarkStart w:id="3" w:name="OLE_LINK186"/>
            <w:bookmarkStart w:id="4" w:name="OLE_LINK187"/>
            <w:r>
              <w:rPr>
                <w:rFonts w:ascii="华文仿宋" w:eastAsia="华文仿宋" w:hAnsi="华文仿宋" w:hint="eastAsia"/>
                <w:b/>
                <w:bCs/>
                <w:color w:val="000000"/>
                <w:kern w:val="2"/>
                <w:sz w:val="21"/>
                <w:szCs w:val="21"/>
              </w:rPr>
              <w:t xml:space="preserve">1. </w:t>
            </w:r>
            <w:r>
              <w:rPr>
                <w:rFonts w:ascii="华文仿宋" w:eastAsia="华文仿宋" w:hAnsi="华文仿宋" w:hint="eastAsia"/>
                <w:b/>
                <w:bCs/>
                <w:color w:val="000000"/>
                <w:kern w:val="2"/>
                <w:sz w:val="21"/>
                <w:szCs w:val="21"/>
              </w:rPr>
              <w:t>素质结构方面</w:t>
            </w:r>
          </w:p>
          <w:p w:rsidR="00F0770E" w:rsidRDefault="00842A88">
            <w:pPr>
              <w:spacing w:line="320" w:lineRule="exact"/>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1</w:t>
            </w:r>
            <w:r>
              <w:rPr>
                <w:rFonts w:eastAsia="仿宋_GB2312" w:hint="eastAsia"/>
                <w:szCs w:val="21"/>
              </w:rPr>
              <w:t>）热爱祖</w:t>
            </w:r>
            <w:r>
              <w:rPr>
                <w:rFonts w:eastAsia="仿宋_GB2312" w:hint="eastAsia"/>
                <w:szCs w:val="21"/>
              </w:rPr>
              <w:t>国，具有良好的思想品德和职业道德，遵纪守法。具有正确的世界观、人生观、价值观，良好的思想道德修养和崇高的社会责任感；</w:t>
            </w:r>
          </w:p>
          <w:p w:rsidR="00F0770E" w:rsidRDefault="00842A88">
            <w:pPr>
              <w:spacing w:line="320" w:lineRule="exact"/>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2</w:t>
            </w:r>
            <w:r>
              <w:rPr>
                <w:rFonts w:eastAsia="仿宋_GB2312" w:hint="eastAsia"/>
                <w:szCs w:val="21"/>
              </w:rPr>
              <w:t>）具有自信心和社会责任感，良好的合作精神和奋斗拼博精神，具有远大理想和创新、创业精神，具有一定国际视野；</w:t>
            </w:r>
          </w:p>
          <w:p w:rsidR="00F0770E" w:rsidRDefault="00842A88">
            <w:pPr>
              <w:spacing w:line="320" w:lineRule="exact"/>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3</w:t>
            </w:r>
            <w:r>
              <w:rPr>
                <w:rFonts w:eastAsia="仿宋_GB2312" w:hint="eastAsia"/>
                <w:szCs w:val="21"/>
              </w:rPr>
              <w:t>）有竞争意识和进取精神，如勇敢、果断、坚持性、自制力、创新精神等；</w:t>
            </w:r>
          </w:p>
          <w:p w:rsidR="00F0770E" w:rsidRDefault="00842A88">
            <w:pPr>
              <w:spacing w:line="320" w:lineRule="exact"/>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4</w:t>
            </w:r>
            <w:r>
              <w:rPr>
                <w:rFonts w:eastAsia="仿宋_GB2312" w:hint="eastAsia"/>
                <w:szCs w:val="21"/>
              </w:rPr>
              <w:t>）培养敬业爱岗、团结合作的品质；具有良好的思想品德、社会公德和职业道德，良好的思想道德修养和崇高的社会责任感。</w:t>
            </w:r>
          </w:p>
          <w:p w:rsidR="00F0770E" w:rsidRDefault="00842A88">
            <w:pPr>
              <w:spacing w:line="320" w:lineRule="exact"/>
              <w:ind w:leftChars="100" w:left="240" w:rightChars="168" w:right="403" w:firstLineChars="206" w:firstLine="433"/>
              <w:rPr>
                <w:rFonts w:ascii="华文仿宋" w:eastAsia="华文仿宋" w:hAnsi="华文仿宋"/>
                <w:b/>
                <w:bCs/>
                <w:color w:val="000000"/>
                <w:kern w:val="2"/>
                <w:sz w:val="21"/>
                <w:szCs w:val="21"/>
              </w:rPr>
            </w:pPr>
            <w:r>
              <w:rPr>
                <w:rFonts w:ascii="华文仿宋" w:eastAsia="华文仿宋" w:hAnsi="华文仿宋" w:hint="eastAsia"/>
                <w:b/>
                <w:bCs/>
                <w:color w:val="000000"/>
                <w:kern w:val="2"/>
                <w:sz w:val="21"/>
                <w:szCs w:val="21"/>
              </w:rPr>
              <w:t xml:space="preserve">2. </w:t>
            </w:r>
            <w:r>
              <w:rPr>
                <w:rFonts w:ascii="华文仿宋" w:eastAsia="华文仿宋" w:hAnsi="华文仿宋" w:hint="eastAsia"/>
                <w:b/>
                <w:bCs/>
                <w:color w:val="000000"/>
                <w:kern w:val="2"/>
                <w:sz w:val="21"/>
                <w:szCs w:val="21"/>
              </w:rPr>
              <w:t>知识结构方面</w:t>
            </w:r>
          </w:p>
          <w:p w:rsidR="00F0770E" w:rsidRDefault="00842A88">
            <w:pPr>
              <w:spacing w:line="320" w:lineRule="exact"/>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1</w:t>
            </w:r>
            <w:r>
              <w:rPr>
                <w:rFonts w:eastAsia="仿宋_GB2312" w:hint="eastAsia"/>
                <w:szCs w:val="21"/>
              </w:rPr>
              <w:t>）掌握相关的人文社会科学、自然科学、生命科学及行为科学等基础理论知识和科学方法；</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2</w:t>
            </w:r>
            <w:r>
              <w:rPr>
                <w:rFonts w:eastAsia="仿宋_GB2312" w:hint="eastAsia"/>
                <w:szCs w:val="21"/>
              </w:rPr>
              <w:t>）比较系统地掌握基础医学和临床医学的基本理论和实践技能，掌握人类疾病病因、病理分类、鉴别的基本理论知识，掌握常见病诊断处理的基本技能，了解医院诊疗过程及管理，熟悉国家卫生工作方针、政策和法规；</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3</w:t>
            </w:r>
            <w:r>
              <w:rPr>
                <w:rFonts w:eastAsia="仿宋_GB2312" w:hint="eastAsia"/>
                <w:szCs w:val="21"/>
              </w:rPr>
              <w:t>）具有扎实的计算机和医学的理论基础，掌握一定的大数据机器学习方法及相关算法，掌握通过互联网、数据库等方式建模、数据清洗、分析、提取数据等知识，掌握相关电子技术、计算机技术和工程技术；</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4</w:t>
            </w:r>
            <w:r>
              <w:rPr>
                <w:rFonts w:eastAsia="仿宋_GB2312" w:hint="eastAsia"/>
                <w:szCs w:val="21"/>
              </w:rPr>
              <w:t>）掌握一门外语，达到国家大学英语考试四级水平或通过学校组织的学位英语统测，熟练运用英语阅读、翻译本专业文献。</w:t>
            </w:r>
          </w:p>
          <w:p w:rsidR="00F0770E" w:rsidRDefault="00842A88">
            <w:pPr>
              <w:spacing w:line="276" w:lineRule="auto"/>
              <w:ind w:leftChars="100" w:left="240" w:rightChars="168" w:right="403" w:firstLineChars="206" w:firstLine="433"/>
              <w:rPr>
                <w:rFonts w:ascii="华文仿宋" w:eastAsia="华文仿宋" w:hAnsi="华文仿宋"/>
                <w:b/>
                <w:bCs/>
                <w:color w:val="000000"/>
                <w:kern w:val="2"/>
                <w:sz w:val="21"/>
                <w:szCs w:val="21"/>
              </w:rPr>
            </w:pPr>
            <w:r>
              <w:rPr>
                <w:rFonts w:ascii="华文仿宋" w:eastAsia="华文仿宋" w:hAnsi="华文仿宋" w:hint="eastAsia"/>
                <w:b/>
                <w:bCs/>
                <w:color w:val="000000"/>
                <w:kern w:val="2"/>
                <w:sz w:val="21"/>
                <w:szCs w:val="21"/>
              </w:rPr>
              <w:t xml:space="preserve">3. </w:t>
            </w:r>
            <w:r>
              <w:rPr>
                <w:rFonts w:ascii="华文仿宋" w:eastAsia="华文仿宋" w:hAnsi="华文仿宋" w:hint="eastAsia"/>
                <w:b/>
                <w:bCs/>
                <w:color w:val="000000"/>
                <w:kern w:val="2"/>
                <w:sz w:val="21"/>
                <w:szCs w:val="21"/>
              </w:rPr>
              <w:t>能力结构方面</w:t>
            </w:r>
          </w:p>
          <w:p w:rsidR="00F0770E" w:rsidRDefault="00842A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1</w:t>
            </w:r>
            <w:r>
              <w:rPr>
                <w:rFonts w:eastAsia="仿宋_GB2312" w:hint="eastAsia"/>
                <w:szCs w:val="21"/>
              </w:rPr>
              <w:t>）具有坚实的数理基础、医学基础，针对医学海量数据，具有一定的数据仓库开发能力，对数据结构、算法有一定了解的能力；</w:t>
            </w:r>
          </w:p>
          <w:p w:rsidR="00F0770E" w:rsidRDefault="00842A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2</w:t>
            </w:r>
            <w:r>
              <w:rPr>
                <w:rFonts w:eastAsia="仿宋_GB2312" w:hint="eastAsia"/>
                <w:szCs w:val="21"/>
              </w:rPr>
              <w:t>）具有较强的创新精神和开发、实施能力，具有分析问题和处理问题能力；</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3</w:t>
            </w:r>
            <w:r>
              <w:rPr>
                <w:rFonts w:eastAsia="仿宋_GB2312" w:hint="eastAsia"/>
                <w:szCs w:val="21"/>
              </w:rPr>
              <w:t>）掌握文献检索、资料调查的基本方法，具有一定的科学研究能力，有参与现代科学技术竞争的基本素质和发展潜能，有较强的独立解决问题的能力；</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4</w:t>
            </w:r>
            <w:r>
              <w:rPr>
                <w:rFonts w:eastAsia="仿宋_GB2312" w:hint="eastAsia"/>
                <w:szCs w:val="21"/>
              </w:rPr>
              <w:t>）具有将专业知识应用到实际工作的能力；</w:t>
            </w:r>
          </w:p>
          <w:p w:rsidR="00F0770E" w:rsidRDefault="00842A88">
            <w:pPr>
              <w:spacing w:line="276" w:lineRule="auto"/>
              <w:ind w:leftChars="100" w:left="240" w:rightChars="168" w:right="403" w:firstLineChars="206" w:firstLine="494"/>
              <w:rPr>
                <w:rFonts w:eastAsia="仿宋_GB2312"/>
                <w:szCs w:val="21"/>
              </w:rPr>
            </w:pPr>
            <w:r>
              <w:rPr>
                <w:rFonts w:eastAsia="仿宋_GB2312" w:hint="eastAsia"/>
                <w:szCs w:val="21"/>
              </w:rPr>
              <w:t>（</w:t>
            </w:r>
            <w:r>
              <w:rPr>
                <w:rFonts w:eastAsia="仿宋_GB2312" w:hint="eastAsia"/>
                <w:szCs w:val="21"/>
              </w:rPr>
              <w:t>5</w:t>
            </w:r>
            <w:r>
              <w:rPr>
                <w:rFonts w:eastAsia="仿宋_GB2312" w:hint="eastAsia"/>
                <w:szCs w:val="21"/>
              </w:rPr>
              <w:t>）具有与相关人员或同事进行有效沟通和合作的技能；</w:t>
            </w:r>
          </w:p>
          <w:p w:rsidR="00F0770E" w:rsidRDefault="00842A88">
            <w:pPr>
              <w:spacing w:line="276" w:lineRule="auto"/>
              <w:ind w:leftChars="100" w:left="240" w:rightChars="168" w:right="403" w:firstLineChars="206" w:firstLine="494"/>
              <w:rPr>
                <w:rFonts w:ascii="华文仿宋" w:eastAsia="华文仿宋" w:hAnsi="华文仿宋"/>
                <w:color w:val="000000"/>
                <w:szCs w:val="21"/>
              </w:rPr>
            </w:pPr>
            <w:r>
              <w:rPr>
                <w:rFonts w:eastAsia="仿宋_GB2312" w:hint="eastAsia"/>
                <w:szCs w:val="21"/>
              </w:rPr>
              <w:t>（</w:t>
            </w:r>
            <w:r>
              <w:rPr>
                <w:rFonts w:eastAsia="仿宋_GB2312" w:hint="eastAsia"/>
                <w:szCs w:val="21"/>
              </w:rPr>
              <w:t>6</w:t>
            </w:r>
            <w:r>
              <w:rPr>
                <w:rFonts w:eastAsia="仿宋_GB2312" w:hint="eastAsia"/>
                <w:szCs w:val="21"/>
              </w:rPr>
              <w:t>）具有自主学习和终身学习的意识，有不断学习和适应信息技术高速发展的能力。</w:t>
            </w:r>
          </w:p>
          <w:bookmarkEnd w:id="2"/>
          <w:bookmarkEnd w:id="3"/>
          <w:bookmarkEnd w:id="4"/>
          <w:p w:rsidR="00F0770E" w:rsidRDefault="00842A88">
            <w:pPr>
              <w:pStyle w:val="af0"/>
              <w:rPr>
                <w:rFonts w:ascii="华文仿宋" w:eastAsia="华文仿宋" w:hAnsi="华文仿宋"/>
                <w:sz w:val="21"/>
                <w:szCs w:val="21"/>
              </w:rPr>
            </w:pPr>
            <w:r>
              <w:rPr>
                <w:rFonts w:ascii="华文仿宋" w:eastAsia="华文仿宋" w:hAnsi="华文仿宋" w:hint="eastAsia"/>
                <w:sz w:val="21"/>
                <w:szCs w:val="21"/>
              </w:rPr>
              <w:lastRenderedPageBreak/>
              <w:t>三</w:t>
            </w:r>
            <w:r>
              <w:rPr>
                <w:rFonts w:ascii="华文仿宋" w:eastAsia="华文仿宋" w:hAnsi="华文仿宋"/>
                <w:sz w:val="21"/>
                <w:szCs w:val="21"/>
              </w:rPr>
              <w:t>、标准学制、毕业最低学分、授予学位</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标准学制：</w:t>
            </w:r>
            <w:r>
              <w:rPr>
                <w:rFonts w:eastAsia="仿宋_GB2312" w:hint="eastAsia"/>
                <w:color w:val="auto"/>
                <w:kern w:val="0"/>
                <w:sz w:val="24"/>
              </w:rPr>
              <w:t>4</w:t>
            </w:r>
            <w:r>
              <w:rPr>
                <w:rFonts w:eastAsia="仿宋_GB2312" w:hint="eastAsia"/>
                <w:color w:val="auto"/>
                <w:kern w:val="0"/>
                <w:sz w:val="24"/>
              </w:rPr>
              <w:t>年</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毕业最低学分：</w:t>
            </w:r>
            <w:r>
              <w:rPr>
                <w:rFonts w:eastAsia="仿宋_GB2312" w:hint="eastAsia"/>
                <w:color w:val="auto"/>
                <w:kern w:val="0"/>
                <w:sz w:val="24"/>
              </w:rPr>
              <w:t>164</w:t>
            </w:r>
            <w:r>
              <w:rPr>
                <w:rFonts w:eastAsia="仿宋_GB2312" w:hint="eastAsia"/>
                <w:color w:val="auto"/>
                <w:kern w:val="0"/>
                <w:sz w:val="24"/>
              </w:rPr>
              <w:t>学分</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授予学位：工学学士</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第二课堂：</w:t>
            </w:r>
            <w:r>
              <w:rPr>
                <w:rFonts w:eastAsia="仿宋_GB2312" w:hint="eastAsia"/>
                <w:color w:val="auto"/>
                <w:kern w:val="0"/>
                <w:sz w:val="24"/>
              </w:rPr>
              <w:t>2</w:t>
            </w:r>
            <w:r>
              <w:rPr>
                <w:rFonts w:eastAsia="仿宋_GB2312" w:hint="eastAsia"/>
                <w:color w:val="auto"/>
                <w:kern w:val="0"/>
                <w:sz w:val="24"/>
              </w:rPr>
              <w:t>学分</w:t>
            </w:r>
          </w:p>
          <w:p w:rsidR="00F0770E" w:rsidRDefault="00842A88">
            <w:pPr>
              <w:pStyle w:val="af0"/>
              <w:rPr>
                <w:rFonts w:ascii="华文仿宋" w:eastAsia="华文仿宋" w:hAnsi="华文仿宋"/>
                <w:sz w:val="21"/>
                <w:szCs w:val="21"/>
              </w:rPr>
            </w:pPr>
            <w:r>
              <w:rPr>
                <w:rFonts w:ascii="华文仿宋" w:eastAsia="华文仿宋" w:hAnsi="华文仿宋" w:hint="eastAsia"/>
                <w:sz w:val="21"/>
                <w:szCs w:val="21"/>
              </w:rPr>
              <w:t>四</w:t>
            </w:r>
            <w:r>
              <w:rPr>
                <w:rFonts w:ascii="华文仿宋" w:eastAsia="华文仿宋" w:hAnsi="华文仿宋"/>
                <w:sz w:val="21"/>
                <w:szCs w:val="21"/>
              </w:rPr>
              <w:t>、课程体系</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课程体系由第一课堂与第二课堂组成。第一课堂包括通识课程、学科基础课程、专业课程及个性课程。第二课堂由学校大学生素质拓展中心负责，主要包括思想政治素质教育、创新创业能力训练、职业生存能力培养、身心健康素质提升四大类。</w:t>
            </w:r>
          </w:p>
          <w:p w:rsidR="00F0770E" w:rsidRDefault="00842A88" w:rsidP="00735B65">
            <w:pPr>
              <w:pStyle w:val="af1"/>
              <w:spacing w:line="360" w:lineRule="auto"/>
              <w:ind w:firstLine="480"/>
              <w:rPr>
                <w:rFonts w:eastAsia="仿宋_GB2312"/>
                <w:color w:val="auto"/>
                <w:kern w:val="0"/>
                <w:sz w:val="24"/>
              </w:rPr>
            </w:pPr>
            <w:r>
              <w:rPr>
                <w:rFonts w:eastAsia="仿宋_GB2312" w:hint="eastAsia"/>
                <w:color w:val="auto"/>
                <w:kern w:val="0"/>
                <w:sz w:val="24"/>
              </w:rPr>
              <w:t>主要课程：高等数学、离散数学、数</w:t>
            </w:r>
            <w:r>
              <w:rPr>
                <w:rFonts w:eastAsia="仿宋_GB2312" w:hint="eastAsia"/>
                <w:color w:val="auto"/>
                <w:kern w:val="0"/>
                <w:sz w:val="24"/>
              </w:rPr>
              <w:t>据结构、计算机视觉与模式识别、</w:t>
            </w:r>
            <w:r>
              <w:rPr>
                <w:rFonts w:eastAsia="仿宋_GB2312" w:hint="eastAsia"/>
                <w:color w:val="auto"/>
                <w:kern w:val="0"/>
                <w:sz w:val="24"/>
              </w:rPr>
              <w:t>Python</w:t>
            </w:r>
            <w:r>
              <w:rPr>
                <w:rFonts w:eastAsia="仿宋_GB2312" w:hint="eastAsia"/>
                <w:color w:val="auto"/>
                <w:kern w:val="0"/>
                <w:sz w:val="24"/>
              </w:rPr>
              <w:t>语言程序设计、软件工程、</w:t>
            </w:r>
            <w:r>
              <w:rPr>
                <w:rFonts w:eastAsia="仿宋_GB2312" w:hint="eastAsia"/>
                <w:color w:val="auto"/>
                <w:kern w:val="0"/>
                <w:sz w:val="24"/>
              </w:rPr>
              <w:t xml:space="preserve"> </w:t>
            </w:r>
            <w:r>
              <w:rPr>
                <w:rFonts w:eastAsia="仿宋_GB2312" w:hint="eastAsia"/>
                <w:color w:val="auto"/>
                <w:kern w:val="0"/>
                <w:sz w:val="24"/>
              </w:rPr>
              <w:t>云计算技术、数据挖掘、机器学习、人体解剖学、生理学、病理学、病理生理学、诊断学、外科学总论、内科学、外科学、妇产科学、儿科学、急诊医学、医学影像学等。</w:t>
            </w:r>
          </w:p>
          <w:p w:rsidR="00F0770E" w:rsidRDefault="00842A88">
            <w:pPr>
              <w:pStyle w:val="af0"/>
              <w:rPr>
                <w:rFonts w:ascii="华文仿宋" w:eastAsia="华文仿宋" w:hAnsi="华文仿宋"/>
                <w:kern w:val="0"/>
                <w:sz w:val="21"/>
                <w:szCs w:val="21"/>
              </w:rPr>
            </w:pPr>
            <w:r>
              <w:rPr>
                <w:rFonts w:ascii="华文仿宋" w:eastAsia="华文仿宋" w:hAnsi="华文仿宋" w:hint="eastAsia"/>
                <w:kern w:val="0"/>
                <w:sz w:val="21"/>
                <w:szCs w:val="21"/>
              </w:rPr>
              <w:t>五</w:t>
            </w:r>
            <w:r>
              <w:rPr>
                <w:rFonts w:ascii="华文仿宋" w:eastAsia="华文仿宋" w:hAnsi="华文仿宋"/>
                <w:kern w:val="0"/>
                <w:sz w:val="21"/>
                <w:szCs w:val="21"/>
              </w:rPr>
              <w:t>、各类课程学分比例</w:t>
            </w:r>
          </w:p>
          <w:p w:rsidR="00F0770E" w:rsidRDefault="00842A88" w:rsidP="00735B65">
            <w:pPr>
              <w:pStyle w:val="af1"/>
              <w:spacing w:line="360" w:lineRule="auto"/>
              <w:ind w:firstLine="480"/>
              <w:jc w:val="center"/>
              <w:rPr>
                <w:rFonts w:eastAsia="仿宋_GB2312"/>
                <w:color w:val="auto"/>
                <w:kern w:val="0"/>
                <w:sz w:val="24"/>
              </w:rPr>
            </w:pPr>
            <w:r>
              <w:rPr>
                <w:rFonts w:eastAsia="仿宋_GB2312" w:hint="eastAsia"/>
                <w:color w:val="auto"/>
                <w:kern w:val="0"/>
                <w:sz w:val="24"/>
              </w:rPr>
              <w:t>本专业课程体系各类课程学分比例</w:t>
            </w:r>
          </w:p>
          <w:tbl>
            <w:tblPr>
              <w:tblW w:w="9450" w:type="dxa"/>
              <w:jc w:val="center"/>
              <w:tblLayout w:type="fixed"/>
              <w:tblCellMar>
                <w:left w:w="0" w:type="dxa"/>
                <w:right w:w="0" w:type="dxa"/>
              </w:tblCellMar>
              <w:tblLook w:val="04A0"/>
            </w:tblPr>
            <w:tblGrid>
              <w:gridCol w:w="845"/>
              <w:gridCol w:w="2128"/>
              <w:gridCol w:w="1554"/>
              <w:gridCol w:w="1200"/>
              <w:gridCol w:w="2305"/>
              <w:gridCol w:w="1418"/>
            </w:tblGrid>
            <w:tr w:rsidR="00F0770E">
              <w:trPr>
                <w:trHeight w:hRule="exact" w:val="355"/>
                <w:jc w:val="center"/>
              </w:trPr>
              <w:tc>
                <w:tcPr>
                  <w:tcW w:w="2973" w:type="dxa"/>
                  <w:gridSpan w:val="2"/>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5"/>
                    <w:jc w:val="center"/>
                    <w:rPr>
                      <w:rFonts w:ascii="宋体" w:hAnsi="宋体" w:cs="宋体"/>
                      <w:sz w:val="18"/>
                      <w:szCs w:val="18"/>
                    </w:rPr>
                  </w:pPr>
                  <w:r>
                    <w:rPr>
                      <w:rFonts w:ascii="宋体" w:hAnsi="宋体" w:cs="宋体"/>
                      <w:b/>
                      <w:bCs/>
                      <w:sz w:val="18"/>
                      <w:szCs w:val="18"/>
                    </w:rPr>
                    <w:t>课程类别</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5"/>
                    <w:jc w:val="center"/>
                    <w:rPr>
                      <w:rFonts w:ascii="宋体" w:hAnsi="宋体" w:cs="宋体"/>
                      <w:sz w:val="18"/>
                      <w:szCs w:val="18"/>
                    </w:rPr>
                  </w:pPr>
                  <w:r>
                    <w:rPr>
                      <w:rFonts w:ascii="宋体" w:hAnsi="宋体" w:cs="宋体"/>
                      <w:b/>
                      <w:bCs/>
                      <w:sz w:val="18"/>
                      <w:szCs w:val="18"/>
                    </w:rPr>
                    <w:t>学分</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108"/>
                    <w:rPr>
                      <w:rFonts w:ascii="宋体" w:hAnsi="宋体" w:cs="宋体"/>
                      <w:sz w:val="18"/>
                      <w:szCs w:val="18"/>
                    </w:rPr>
                  </w:pPr>
                  <w:r>
                    <w:rPr>
                      <w:rFonts w:ascii="宋体" w:hAnsi="宋体" w:cs="宋体"/>
                      <w:b/>
                      <w:bCs/>
                      <w:sz w:val="18"/>
                      <w:szCs w:val="18"/>
                    </w:rPr>
                    <w:t>百分比</w:t>
                  </w:r>
                  <w:r>
                    <w:rPr>
                      <w:rFonts w:ascii="宋体" w:hAnsi="宋体" w:cs="宋体"/>
                      <w:b/>
                      <w:bCs/>
                      <w:sz w:val="18"/>
                      <w:szCs w:val="18"/>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7"/>
                    <w:jc w:val="center"/>
                    <w:rPr>
                      <w:rFonts w:ascii="宋体" w:hAnsi="宋体" w:cs="宋体"/>
                      <w:sz w:val="18"/>
                      <w:szCs w:val="18"/>
                    </w:rPr>
                  </w:pPr>
                  <w:r>
                    <w:rPr>
                      <w:rFonts w:ascii="宋体" w:hAnsi="宋体" w:cs="宋体"/>
                      <w:b/>
                      <w:bCs/>
                      <w:sz w:val="18"/>
                      <w:szCs w:val="18"/>
                    </w:rPr>
                    <w:t>学</w:t>
                  </w:r>
                  <w:r>
                    <w:rPr>
                      <w:rFonts w:ascii="宋体" w:hAnsi="宋体" w:cs="宋体"/>
                      <w:b/>
                      <w:bCs/>
                      <w:spacing w:val="67"/>
                      <w:sz w:val="18"/>
                      <w:szCs w:val="18"/>
                    </w:rPr>
                    <w:t xml:space="preserve"> </w:t>
                  </w:r>
                  <w:r>
                    <w:rPr>
                      <w:rFonts w:ascii="宋体" w:hAnsi="宋体" w:cs="宋体"/>
                      <w:b/>
                      <w:bCs/>
                      <w:sz w:val="18"/>
                      <w:szCs w:val="18"/>
                    </w:rPr>
                    <w:t>时</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6"/>
                    <w:jc w:val="center"/>
                    <w:rPr>
                      <w:rFonts w:ascii="宋体" w:hAnsi="宋体" w:cs="宋体"/>
                      <w:sz w:val="18"/>
                      <w:szCs w:val="18"/>
                    </w:rPr>
                  </w:pPr>
                  <w:r>
                    <w:rPr>
                      <w:rFonts w:ascii="宋体" w:hAnsi="宋体" w:cs="宋体"/>
                      <w:b/>
                      <w:bCs/>
                      <w:sz w:val="18"/>
                      <w:szCs w:val="18"/>
                    </w:rPr>
                    <w:t>备</w:t>
                  </w:r>
                  <w:r>
                    <w:rPr>
                      <w:rFonts w:ascii="宋体" w:hAnsi="宋体" w:cs="宋体"/>
                      <w:b/>
                      <w:bCs/>
                      <w:spacing w:val="69"/>
                      <w:sz w:val="18"/>
                      <w:szCs w:val="18"/>
                    </w:rPr>
                    <w:t xml:space="preserve"> </w:t>
                  </w:r>
                  <w:r>
                    <w:rPr>
                      <w:rFonts w:ascii="宋体" w:hAnsi="宋体" w:cs="宋体"/>
                      <w:b/>
                      <w:bCs/>
                      <w:sz w:val="18"/>
                      <w:szCs w:val="18"/>
                    </w:rPr>
                    <w:t>注</w:t>
                  </w:r>
                </w:p>
              </w:tc>
            </w:tr>
            <w:tr w:rsidR="00F0770E">
              <w:trPr>
                <w:trHeight w:hRule="exact" w:val="355"/>
                <w:jc w:val="center"/>
              </w:trPr>
              <w:tc>
                <w:tcPr>
                  <w:tcW w:w="845" w:type="dxa"/>
                  <w:vMerge w:val="restart"/>
                  <w:tcBorders>
                    <w:top w:val="single" w:sz="4" w:space="0" w:color="000000"/>
                    <w:left w:val="single" w:sz="4" w:space="0" w:color="000000"/>
                    <w:right w:val="single" w:sz="4" w:space="0" w:color="000000"/>
                  </w:tcBorders>
                  <w:shd w:val="clear" w:color="auto" w:fill="auto"/>
                </w:tcPr>
                <w:p w:rsidR="00F0770E" w:rsidRDefault="00F0770E">
                  <w:pPr>
                    <w:pStyle w:val="TableParagraph"/>
                    <w:spacing w:before="7"/>
                    <w:rPr>
                      <w:rFonts w:ascii="黑体" w:eastAsia="黑体" w:hAnsi="黑体" w:cs="黑体"/>
                      <w:b/>
                      <w:bCs/>
                      <w:sz w:val="18"/>
                      <w:szCs w:val="18"/>
                    </w:rPr>
                  </w:pPr>
                </w:p>
                <w:p w:rsidR="00F0770E" w:rsidRDefault="00842A88">
                  <w:pPr>
                    <w:pStyle w:val="TableParagraph"/>
                    <w:spacing w:line="168" w:lineRule="exact"/>
                    <w:ind w:left="487" w:right="475"/>
                    <w:jc w:val="center"/>
                    <w:rPr>
                      <w:rFonts w:ascii="宋体" w:hAnsi="宋体" w:cs="宋体"/>
                      <w:sz w:val="18"/>
                      <w:szCs w:val="18"/>
                    </w:rPr>
                  </w:pPr>
                  <w:r>
                    <w:rPr>
                      <w:rFonts w:ascii="宋体" w:hAnsi="宋体" w:cs="宋体"/>
                      <w:sz w:val="18"/>
                      <w:szCs w:val="18"/>
                    </w:rPr>
                    <w:t>通识</w:t>
                  </w:r>
                  <w:r>
                    <w:rPr>
                      <w:rFonts w:ascii="宋体" w:hAnsi="宋体" w:cs="宋体"/>
                      <w:w w:val="99"/>
                      <w:sz w:val="18"/>
                      <w:szCs w:val="18"/>
                    </w:rPr>
                    <w:t xml:space="preserve"> </w:t>
                  </w:r>
                  <w:r>
                    <w:rPr>
                      <w:rFonts w:ascii="宋体" w:hAnsi="宋体" w:cs="宋体"/>
                      <w:sz w:val="18"/>
                      <w:szCs w:val="18"/>
                    </w:rPr>
                    <w:t>课程</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7"/>
                    <w:jc w:val="center"/>
                    <w:rPr>
                      <w:rFonts w:ascii="宋体" w:hAnsi="宋体" w:cs="宋体"/>
                      <w:sz w:val="18"/>
                      <w:szCs w:val="18"/>
                    </w:rPr>
                  </w:pPr>
                  <w:r>
                    <w:rPr>
                      <w:rFonts w:ascii="宋体" w:hAnsi="宋体" w:cs="宋体"/>
                      <w:sz w:val="18"/>
                      <w:szCs w:val="18"/>
                    </w:rPr>
                    <w:t>Ⅰ</w:t>
                  </w:r>
                  <w:r>
                    <w:rPr>
                      <w:rFonts w:ascii="宋体" w:hAnsi="宋体" w:cs="宋体"/>
                      <w:sz w:val="18"/>
                      <w:szCs w:val="18"/>
                    </w:rPr>
                    <w:t>类</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1"/>
                    <w:ind w:left="7"/>
                    <w:jc w:val="center"/>
                    <w:rPr>
                      <w:sz w:val="21"/>
                      <w:szCs w:val="21"/>
                    </w:rPr>
                  </w:pPr>
                  <w:r>
                    <w:rPr>
                      <w:sz w:val="21"/>
                      <w:szCs w:val="21"/>
                    </w:rPr>
                    <w:t>3</w:t>
                  </w:r>
                  <w:r>
                    <w:rPr>
                      <w:sz w:val="21"/>
                      <w:szCs w:val="21"/>
                    </w:rPr>
                    <w:t>6</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1"/>
                    <w:ind w:left="8"/>
                    <w:jc w:val="center"/>
                    <w:rPr>
                      <w:rFonts w:eastAsia="宋体"/>
                      <w:sz w:val="21"/>
                      <w:szCs w:val="21"/>
                    </w:rPr>
                  </w:pPr>
                  <w:r>
                    <w:rPr>
                      <w:rFonts w:eastAsia="宋体"/>
                      <w:sz w:val="21"/>
                      <w:szCs w:val="21"/>
                    </w:rPr>
                    <w:t>22%</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ind w:left="4"/>
                    <w:jc w:val="center"/>
                    <w:rPr>
                      <w:sz w:val="21"/>
                      <w:szCs w:val="21"/>
                    </w:rPr>
                  </w:pPr>
                  <w:r>
                    <w:rPr>
                      <w:sz w:val="21"/>
                      <w:szCs w:val="21"/>
                    </w:rPr>
                    <w:t>652+3</w:t>
                  </w:r>
                  <w:r>
                    <w:rPr>
                      <w:sz w:val="21"/>
                      <w:szCs w:val="21"/>
                    </w:rPr>
                    <w:t>周</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845" w:type="dxa"/>
                  <w:vMerge/>
                  <w:tcBorders>
                    <w:left w:val="single" w:sz="4" w:space="0" w:color="000000"/>
                    <w:bottom w:val="single" w:sz="4" w:space="0" w:color="000000"/>
                    <w:right w:val="single" w:sz="4" w:space="0" w:color="000000"/>
                  </w:tcBorders>
                  <w:shd w:val="clear" w:color="auto" w:fill="auto"/>
                </w:tcPr>
                <w:p w:rsidR="00F0770E" w:rsidRDefault="00F0770E">
                  <w:pPr>
                    <w:rPr>
                      <w:rFonts w:ascii="Calibri" w:hAnsi="Calibri"/>
                      <w:sz w:val="32"/>
                      <w:szCs w:val="32"/>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7"/>
                    <w:jc w:val="center"/>
                    <w:rPr>
                      <w:rFonts w:ascii="宋体" w:hAnsi="宋体" w:cs="宋体"/>
                      <w:sz w:val="18"/>
                      <w:szCs w:val="18"/>
                    </w:rPr>
                  </w:pPr>
                  <w:r>
                    <w:rPr>
                      <w:rFonts w:ascii="宋体" w:hAnsi="宋体" w:cs="宋体"/>
                      <w:sz w:val="18"/>
                      <w:szCs w:val="18"/>
                    </w:rPr>
                    <w:t>Ⅱ</w:t>
                  </w:r>
                  <w:r>
                    <w:rPr>
                      <w:rFonts w:ascii="宋体" w:hAnsi="宋体" w:cs="宋体"/>
                      <w:sz w:val="18"/>
                      <w:szCs w:val="18"/>
                    </w:rPr>
                    <w:t>类</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6"/>
                    <w:jc w:val="center"/>
                    <w:rPr>
                      <w:rFonts w:eastAsia="Times New Roman"/>
                      <w:sz w:val="21"/>
                      <w:szCs w:val="21"/>
                    </w:rPr>
                  </w:pPr>
                  <w:r>
                    <w:rPr>
                      <w:w w:val="99"/>
                      <w:sz w:val="21"/>
                      <w:szCs w:val="21"/>
                    </w:rPr>
                    <w:t>6</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10"/>
                    <w:jc w:val="center"/>
                    <w:rPr>
                      <w:rFonts w:eastAsia="Times New Roman"/>
                      <w:sz w:val="21"/>
                      <w:szCs w:val="21"/>
                    </w:rPr>
                  </w:pPr>
                  <w:r>
                    <w:rPr>
                      <w:rFonts w:eastAsia="Times New Roman"/>
                      <w:sz w:val="21"/>
                      <w:szCs w:val="21"/>
                    </w:rPr>
                    <w:t>3.6%</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jc w:val="center"/>
                    <w:rPr>
                      <w:sz w:val="21"/>
                      <w:szCs w:val="21"/>
                    </w:rPr>
                  </w:pPr>
                  <w:r>
                    <w:rPr>
                      <w:rFonts w:hint="eastAsia"/>
                      <w:sz w:val="21"/>
                      <w:szCs w:val="21"/>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2973" w:type="dxa"/>
                  <w:gridSpan w:val="2"/>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7"/>
                    <w:jc w:val="center"/>
                    <w:rPr>
                      <w:rFonts w:ascii="宋体" w:hAnsi="宋体" w:cs="宋体"/>
                      <w:sz w:val="18"/>
                      <w:szCs w:val="18"/>
                    </w:rPr>
                  </w:pPr>
                  <w:r>
                    <w:rPr>
                      <w:rFonts w:ascii="宋体" w:hAnsi="宋体" w:cs="宋体"/>
                      <w:sz w:val="18"/>
                      <w:szCs w:val="18"/>
                    </w:rPr>
                    <w:t>学科基础课程</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9"/>
                    <w:jc w:val="center"/>
                    <w:rPr>
                      <w:rFonts w:eastAsia="Times New Roman"/>
                      <w:sz w:val="21"/>
                      <w:szCs w:val="21"/>
                    </w:rPr>
                  </w:pPr>
                  <w:r>
                    <w:rPr>
                      <w:rFonts w:eastAsia="Times New Roman" w:hint="eastAsia"/>
                      <w:sz w:val="21"/>
                      <w:szCs w:val="21"/>
                    </w:rPr>
                    <w:t>69.5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8"/>
                    <w:jc w:val="center"/>
                    <w:rPr>
                      <w:rFonts w:eastAsia="宋体"/>
                      <w:sz w:val="21"/>
                      <w:szCs w:val="21"/>
                    </w:rPr>
                  </w:pPr>
                  <w:r>
                    <w:rPr>
                      <w:rFonts w:eastAsia="宋体" w:hint="eastAsia"/>
                      <w:sz w:val="21"/>
                      <w:szCs w:val="21"/>
                    </w:rPr>
                    <w:t>42.3</w:t>
                  </w:r>
                  <w:r>
                    <w:rPr>
                      <w:rFonts w:eastAsia="宋体"/>
                      <w:sz w:val="21"/>
                      <w:szCs w:val="21"/>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ind w:left="7"/>
                    <w:jc w:val="center"/>
                    <w:rPr>
                      <w:sz w:val="21"/>
                      <w:szCs w:val="21"/>
                    </w:rPr>
                  </w:pPr>
                  <w:r>
                    <w:rPr>
                      <w:rFonts w:hint="eastAsia"/>
                      <w:sz w:val="21"/>
                      <w:szCs w:val="21"/>
                    </w:rPr>
                    <w:t>1307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845" w:type="dxa"/>
                  <w:vMerge w:val="restart"/>
                  <w:tcBorders>
                    <w:top w:val="single" w:sz="4" w:space="0" w:color="000000"/>
                    <w:left w:val="single" w:sz="4" w:space="0" w:color="000000"/>
                    <w:right w:val="single" w:sz="4" w:space="0" w:color="000000"/>
                  </w:tcBorders>
                  <w:shd w:val="clear" w:color="auto" w:fill="auto"/>
                </w:tcPr>
                <w:p w:rsidR="00F0770E" w:rsidRDefault="00F0770E">
                  <w:pPr>
                    <w:pStyle w:val="TableParagraph"/>
                    <w:spacing w:before="7"/>
                    <w:rPr>
                      <w:rFonts w:ascii="黑体" w:eastAsia="黑体" w:hAnsi="黑体" w:cs="黑体"/>
                      <w:b/>
                      <w:bCs/>
                      <w:sz w:val="18"/>
                      <w:szCs w:val="18"/>
                    </w:rPr>
                  </w:pPr>
                </w:p>
                <w:p w:rsidR="00F0770E" w:rsidRDefault="00842A88">
                  <w:pPr>
                    <w:pStyle w:val="TableParagraph"/>
                    <w:spacing w:line="168" w:lineRule="exact"/>
                    <w:ind w:left="487" w:right="475"/>
                    <w:jc w:val="center"/>
                    <w:rPr>
                      <w:rFonts w:ascii="宋体" w:hAnsi="宋体" w:cs="宋体"/>
                      <w:sz w:val="18"/>
                      <w:szCs w:val="18"/>
                    </w:rPr>
                  </w:pPr>
                  <w:r>
                    <w:rPr>
                      <w:rFonts w:ascii="宋体" w:hAnsi="宋体" w:cs="宋体"/>
                      <w:sz w:val="18"/>
                      <w:szCs w:val="18"/>
                    </w:rPr>
                    <w:t>专业</w:t>
                  </w:r>
                  <w:r>
                    <w:rPr>
                      <w:rFonts w:ascii="宋体" w:hAnsi="宋体" w:cs="宋体"/>
                      <w:w w:val="99"/>
                      <w:sz w:val="18"/>
                      <w:szCs w:val="18"/>
                    </w:rPr>
                    <w:t xml:space="preserve"> </w:t>
                  </w:r>
                  <w:r>
                    <w:rPr>
                      <w:rFonts w:ascii="宋体" w:hAnsi="宋体" w:cs="宋体"/>
                      <w:sz w:val="18"/>
                      <w:szCs w:val="18"/>
                    </w:rPr>
                    <w:t>课程</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621"/>
                    <w:rPr>
                      <w:rFonts w:ascii="宋体" w:hAnsi="宋体" w:cs="宋体"/>
                      <w:sz w:val="18"/>
                      <w:szCs w:val="18"/>
                    </w:rPr>
                  </w:pPr>
                  <w:r>
                    <w:rPr>
                      <w:rFonts w:ascii="宋体" w:hAnsi="宋体" w:cs="宋体"/>
                      <w:sz w:val="18"/>
                      <w:szCs w:val="18"/>
                    </w:rPr>
                    <w:t>专业主干课程</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9"/>
                    <w:jc w:val="center"/>
                    <w:rPr>
                      <w:rFonts w:eastAsia="宋体"/>
                      <w:sz w:val="21"/>
                      <w:szCs w:val="21"/>
                    </w:rPr>
                  </w:pPr>
                  <w:r>
                    <w:rPr>
                      <w:rFonts w:eastAsia="宋体"/>
                      <w:sz w:val="21"/>
                      <w:szCs w:val="21"/>
                    </w:rPr>
                    <w:t>4</w:t>
                  </w:r>
                  <w:r>
                    <w:rPr>
                      <w:rFonts w:eastAsia="宋体" w:hint="eastAsia"/>
                      <w:sz w:val="21"/>
                      <w:szCs w:val="21"/>
                    </w:rPr>
                    <w:t>2.5</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8"/>
                    <w:jc w:val="center"/>
                    <w:rPr>
                      <w:rFonts w:eastAsia="宋体"/>
                      <w:sz w:val="21"/>
                      <w:szCs w:val="21"/>
                    </w:rPr>
                  </w:pPr>
                  <w:r>
                    <w:rPr>
                      <w:rFonts w:eastAsia="宋体"/>
                      <w:sz w:val="21"/>
                      <w:szCs w:val="21"/>
                    </w:rPr>
                    <w:t>2</w:t>
                  </w:r>
                  <w:r>
                    <w:rPr>
                      <w:rFonts w:eastAsia="宋体" w:hint="eastAsia"/>
                      <w:sz w:val="21"/>
                      <w:szCs w:val="21"/>
                    </w:rPr>
                    <w:t>5.9</w:t>
                  </w:r>
                  <w:r>
                    <w:rPr>
                      <w:rFonts w:eastAsia="宋体"/>
                      <w:sz w:val="21"/>
                      <w:szCs w:val="21"/>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ind w:left="7"/>
                    <w:jc w:val="center"/>
                    <w:rPr>
                      <w:sz w:val="21"/>
                      <w:szCs w:val="21"/>
                    </w:rPr>
                  </w:pPr>
                  <w:r>
                    <w:rPr>
                      <w:rFonts w:hint="eastAsia"/>
                      <w:sz w:val="21"/>
                      <w:szCs w:val="21"/>
                    </w:rPr>
                    <w:t>504+15</w:t>
                  </w:r>
                  <w:r>
                    <w:rPr>
                      <w:rFonts w:hint="eastAsia"/>
                      <w:sz w:val="21"/>
                      <w:szCs w:val="21"/>
                    </w:rPr>
                    <w:t>周</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845" w:type="dxa"/>
                  <w:vMerge/>
                  <w:tcBorders>
                    <w:left w:val="single" w:sz="4" w:space="0" w:color="000000"/>
                    <w:bottom w:val="single" w:sz="4" w:space="0" w:color="000000"/>
                    <w:right w:val="single" w:sz="4" w:space="0" w:color="000000"/>
                  </w:tcBorders>
                  <w:shd w:val="clear" w:color="auto" w:fill="auto"/>
                </w:tcPr>
                <w:p w:rsidR="00F0770E" w:rsidRDefault="00F0770E">
                  <w:pPr>
                    <w:rPr>
                      <w:rFonts w:ascii="Calibri" w:hAnsi="Calibri"/>
                      <w:sz w:val="32"/>
                      <w:szCs w:val="32"/>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621"/>
                    <w:rPr>
                      <w:rFonts w:ascii="宋体" w:hAnsi="宋体" w:cs="宋体"/>
                      <w:sz w:val="18"/>
                      <w:szCs w:val="18"/>
                    </w:rPr>
                  </w:pPr>
                  <w:r>
                    <w:rPr>
                      <w:rFonts w:ascii="宋体" w:hAnsi="宋体" w:cs="宋体"/>
                      <w:sz w:val="18"/>
                      <w:szCs w:val="18"/>
                    </w:rPr>
                    <w:t>专业选修课程</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88"/>
                    <w:ind w:left="6"/>
                    <w:jc w:val="center"/>
                    <w:rPr>
                      <w:rFonts w:eastAsia="Times New Roman"/>
                      <w:sz w:val="21"/>
                      <w:szCs w:val="21"/>
                    </w:rPr>
                  </w:pPr>
                  <w:r>
                    <w:rPr>
                      <w:w w:val="99"/>
                      <w:sz w:val="21"/>
                      <w:szCs w:val="21"/>
                    </w:rPr>
                    <w:t>8</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88"/>
                    <w:ind w:left="10"/>
                    <w:jc w:val="center"/>
                    <w:rPr>
                      <w:rFonts w:eastAsia="宋体"/>
                      <w:sz w:val="21"/>
                      <w:szCs w:val="21"/>
                    </w:rPr>
                  </w:pPr>
                  <w:r>
                    <w:rPr>
                      <w:rFonts w:eastAsia="宋体"/>
                      <w:sz w:val="21"/>
                      <w:szCs w:val="21"/>
                    </w:rPr>
                    <w:t>5%</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2973" w:type="dxa"/>
                  <w:gridSpan w:val="2"/>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spacing w:before="67"/>
                    <w:ind w:left="7"/>
                    <w:jc w:val="center"/>
                    <w:rPr>
                      <w:rFonts w:ascii="宋体" w:hAnsi="宋体" w:cs="宋体"/>
                      <w:sz w:val="18"/>
                      <w:szCs w:val="18"/>
                    </w:rPr>
                  </w:pPr>
                  <w:r>
                    <w:rPr>
                      <w:rFonts w:ascii="宋体" w:hAnsi="宋体" w:cs="宋体"/>
                      <w:sz w:val="18"/>
                      <w:szCs w:val="18"/>
                    </w:rPr>
                    <w:t>创新创业类课程</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1"/>
                    <w:ind w:left="6"/>
                    <w:jc w:val="center"/>
                    <w:rPr>
                      <w:rFonts w:eastAsia="Times New Roman"/>
                      <w:sz w:val="21"/>
                      <w:szCs w:val="21"/>
                    </w:rPr>
                  </w:pPr>
                  <w:r>
                    <w:rPr>
                      <w:w w:val="99"/>
                      <w:sz w:val="21"/>
                      <w:szCs w:val="21"/>
                    </w:rPr>
                    <w:t>2</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1"/>
                    <w:ind w:left="10"/>
                    <w:jc w:val="center"/>
                    <w:rPr>
                      <w:rFonts w:eastAsia="Times New Roman"/>
                      <w:sz w:val="21"/>
                      <w:szCs w:val="21"/>
                    </w:rPr>
                  </w:pPr>
                  <w:r>
                    <w:rPr>
                      <w:rFonts w:eastAsia="Times New Roman"/>
                      <w:sz w:val="21"/>
                      <w:szCs w:val="21"/>
                    </w:rPr>
                    <w:t>1.2%</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r w:rsidR="00F0770E">
              <w:trPr>
                <w:trHeight w:hRule="exact" w:val="355"/>
                <w:jc w:val="center"/>
              </w:trPr>
              <w:tc>
                <w:tcPr>
                  <w:tcW w:w="2973" w:type="dxa"/>
                  <w:gridSpan w:val="2"/>
                  <w:tcBorders>
                    <w:top w:val="single" w:sz="4" w:space="0" w:color="000000"/>
                    <w:left w:val="single" w:sz="4" w:space="0" w:color="000000"/>
                    <w:bottom w:val="single" w:sz="4" w:space="0" w:color="000000"/>
                    <w:right w:val="single" w:sz="4" w:space="0" w:color="000000"/>
                  </w:tcBorders>
                  <w:shd w:val="clear" w:color="auto" w:fill="auto"/>
                </w:tcPr>
                <w:p w:rsidR="00F0770E" w:rsidRDefault="00842A88">
                  <w:pPr>
                    <w:pStyle w:val="TableParagraph"/>
                    <w:tabs>
                      <w:tab w:val="left" w:pos="425"/>
                    </w:tabs>
                    <w:spacing w:before="67"/>
                    <w:ind w:left="7"/>
                    <w:jc w:val="center"/>
                    <w:rPr>
                      <w:rFonts w:ascii="宋体" w:hAnsi="宋体" w:cs="宋体"/>
                      <w:sz w:val="18"/>
                      <w:szCs w:val="18"/>
                    </w:rPr>
                  </w:pPr>
                  <w:r>
                    <w:rPr>
                      <w:rFonts w:ascii="宋体" w:hAnsi="宋体" w:cs="宋体"/>
                      <w:w w:val="95"/>
                      <w:sz w:val="18"/>
                      <w:szCs w:val="18"/>
                    </w:rPr>
                    <w:t>总</w:t>
                  </w:r>
                  <w:r>
                    <w:rPr>
                      <w:rFonts w:ascii="宋体" w:hAnsi="宋体" w:cs="宋体"/>
                      <w:w w:val="95"/>
                      <w:sz w:val="18"/>
                      <w:szCs w:val="18"/>
                    </w:rPr>
                    <w:tab/>
                  </w:r>
                  <w:r>
                    <w:rPr>
                      <w:rFonts w:ascii="宋体" w:hAnsi="宋体" w:cs="宋体"/>
                      <w:sz w:val="18"/>
                      <w:szCs w:val="18"/>
                    </w:rPr>
                    <w:t>计</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pPr>
                    <w:pStyle w:val="TableParagraph"/>
                    <w:spacing w:before="90"/>
                    <w:ind w:left="10"/>
                    <w:jc w:val="center"/>
                    <w:rPr>
                      <w:rFonts w:eastAsia="宋体"/>
                      <w:sz w:val="21"/>
                      <w:szCs w:val="21"/>
                    </w:rPr>
                  </w:pPr>
                  <w:r>
                    <w:rPr>
                      <w:rFonts w:eastAsia="宋体"/>
                      <w:sz w:val="21"/>
                      <w:szCs w:val="21"/>
                    </w:rPr>
                    <w:t>164</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842A88" w:rsidP="00735B65">
                  <w:pPr>
                    <w:pStyle w:val="TableParagraph"/>
                    <w:spacing w:before="90"/>
                    <w:ind w:leftChars="-118" w:left="89" w:hangingChars="177" w:hanging="372"/>
                    <w:jc w:val="center"/>
                    <w:rPr>
                      <w:sz w:val="21"/>
                      <w:szCs w:val="21"/>
                    </w:rPr>
                  </w:pPr>
                  <w:r>
                    <w:rPr>
                      <w:rFonts w:eastAsia="Times New Roman" w:hint="eastAsia"/>
                      <w:sz w:val="21"/>
                      <w:szCs w:val="21"/>
                    </w:rPr>
                    <w:t xml:space="preserve">     </w:t>
                  </w:r>
                  <w:r>
                    <w:rPr>
                      <w:rFonts w:eastAsia="Times New Roman"/>
                      <w:sz w:val="21"/>
                      <w:szCs w:val="21"/>
                    </w:rPr>
                    <w:t>100</w:t>
                  </w:r>
                  <w:r>
                    <w:rPr>
                      <w:sz w:val="21"/>
                      <w:szCs w:val="21"/>
                    </w:rPr>
                    <w:t>.0</w:t>
                  </w:r>
                </w:p>
              </w:tc>
              <w:tc>
                <w:tcPr>
                  <w:tcW w:w="2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70E" w:rsidRDefault="00F0770E">
                  <w:pPr>
                    <w:jc w:val="center"/>
                    <w:rPr>
                      <w:sz w:val="21"/>
                      <w:szCs w:val="21"/>
                    </w:rPr>
                  </w:pPr>
                </w:p>
              </w:tc>
            </w:tr>
          </w:tbl>
          <w:p w:rsidR="00F0770E" w:rsidRDefault="00F0770E">
            <w:pPr>
              <w:widowControl/>
              <w:rPr>
                <w:rFonts w:ascii="华文仿宋" w:eastAsia="华文仿宋" w:hAnsi="华文仿宋"/>
                <w:sz w:val="21"/>
                <w:szCs w:val="21"/>
              </w:rPr>
            </w:pPr>
          </w:p>
          <w:p w:rsidR="00F0770E" w:rsidRDefault="00842A88">
            <w:pPr>
              <w:pStyle w:val="af0"/>
              <w:rPr>
                <w:rFonts w:ascii="华文仿宋" w:eastAsia="华文仿宋" w:hAnsi="华文仿宋"/>
                <w:kern w:val="0"/>
                <w:sz w:val="21"/>
                <w:szCs w:val="21"/>
              </w:rPr>
            </w:pPr>
            <w:r>
              <w:rPr>
                <w:rFonts w:ascii="华文仿宋" w:eastAsia="华文仿宋" w:hAnsi="华文仿宋" w:hint="eastAsia"/>
                <w:kern w:val="0"/>
                <w:sz w:val="21"/>
                <w:szCs w:val="21"/>
              </w:rPr>
              <w:t>六</w:t>
            </w:r>
            <w:r>
              <w:rPr>
                <w:rFonts w:ascii="华文仿宋" w:eastAsia="华文仿宋" w:hAnsi="华文仿宋"/>
                <w:kern w:val="0"/>
                <w:sz w:val="21"/>
                <w:szCs w:val="21"/>
              </w:rPr>
              <w:t>、各类课程设置、学分分配及实践教学计划进程表</w:t>
            </w:r>
          </w:p>
          <w:p w:rsidR="00F0770E" w:rsidRDefault="00842A88">
            <w:pPr>
              <w:pStyle w:val="af3"/>
              <w:rPr>
                <w:rFonts w:ascii="华文仿宋" w:eastAsia="华文仿宋" w:hAnsi="华文仿宋"/>
                <w:sz w:val="21"/>
                <w:szCs w:val="21"/>
              </w:rPr>
            </w:pPr>
            <w:r>
              <w:rPr>
                <w:rFonts w:ascii="华文仿宋" w:eastAsia="华文仿宋" w:hAnsi="华文仿宋"/>
                <w:sz w:val="21"/>
                <w:szCs w:val="21"/>
              </w:rPr>
              <w:t>（一）通识课程</w:t>
            </w:r>
          </w:p>
          <w:p w:rsidR="00F0770E" w:rsidRDefault="00842A88">
            <w:pPr>
              <w:pStyle w:val="af4"/>
              <w:rPr>
                <w:rFonts w:ascii="华文仿宋" w:eastAsia="华文仿宋" w:hAnsi="华文仿宋"/>
                <w:kern w:val="0"/>
                <w:sz w:val="21"/>
                <w:szCs w:val="21"/>
              </w:rPr>
            </w:pPr>
            <w:r>
              <w:rPr>
                <w:rFonts w:ascii="华文仿宋" w:eastAsia="华文仿宋" w:hAnsi="华文仿宋"/>
                <w:kern w:val="0"/>
                <w:sz w:val="21"/>
                <w:szCs w:val="21"/>
              </w:rPr>
              <w:t>1</w:t>
            </w:r>
            <w:r>
              <w:rPr>
                <w:rFonts w:ascii="华文仿宋" w:eastAsia="华文仿宋" w:hAnsi="华文仿宋"/>
                <w:kern w:val="0"/>
                <w:sz w:val="21"/>
                <w:szCs w:val="21"/>
              </w:rPr>
              <w:t>、</w:t>
            </w:r>
            <w:r>
              <w:rPr>
                <w:rFonts w:ascii="华文仿宋" w:eastAsia="华文仿宋" w:hAnsi="华文仿宋" w:cs="宋体" w:hint="eastAsia"/>
                <w:kern w:val="0"/>
                <w:sz w:val="21"/>
                <w:szCs w:val="21"/>
              </w:rPr>
              <w:t>Ⅰ</w:t>
            </w:r>
            <w:r>
              <w:rPr>
                <w:rFonts w:ascii="华文仿宋" w:eastAsia="华文仿宋" w:hAnsi="华文仿宋"/>
                <w:kern w:val="0"/>
                <w:sz w:val="21"/>
                <w:szCs w:val="21"/>
              </w:rPr>
              <w:t>类通识课程</w:t>
            </w:r>
          </w:p>
          <w:tbl>
            <w:tblPr>
              <w:tblW w:w="9136" w:type="dxa"/>
              <w:jc w:val="center"/>
              <w:tblInd w:w="663" w:type="dxa"/>
              <w:tblLayout w:type="fixed"/>
              <w:tblLook w:val="04A0"/>
            </w:tblPr>
            <w:tblGrid>
              <w:gridCol w:w="442"/>
              <w:gridCol w:w="1420"/>
              <w:gridCol w:w="1392"/>
              <w:gridCol w:w="2729"/>
              <w:gridCol w:w="740"/>
              <w:gridCol w:w="563"/>
              <w:gridCol w:w="572"/>
              <w:gridCol w:w="425"/>
              <w:gridCol w:w="425"/>
              <w:gridCol w:w="428"/>
            </w:tblGrid>
            <w:tr w:rsidR="00F0770E">
              <w:trPr>
                <w:trHeight w:val="300"/>
                <w:jc w:val="center"/>
              </w:trPr>
              <w:tc>
                <w:tcPr>
                  <w:tcW w:w="442" w:type="dxa"/>
                  <w:vMerge w:val="restart"/>
                  <w:tcBorders>
                    <w:top w:val="single" w:sz="8" w:space="0" w:color="auto"/>
                    <w:left w:val="single" w:sz="8"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序号</w:t>
                  </w:r>
                </w:p>
              </w:tc>
              <w:tc>
                <w:tcPr>
                  <w:tcW w:w="1420"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课程编码</w:t>
                  </w:r>
                </w:p>
              </w:tc>
              <w:tc>
                <w:tcPr>
                  <w:tcW w:w="1392"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w:t>
                  </w:r>
                </w:p>
              </w:tc>
              <w:tc>
                <w:tcPr>
                  <w:tcW w:w="2729"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课程名称（英文）</w:t>
                  </w:r>
                </w:p>
              </w:tc>
              <w:tc>
                <w:tcPr>
                  <w:tcW w:w="740"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学分</w:t>
                  </w:r>
                </w:p>
              </w:tc>
              <w:tc>
                <w:tcPr>
                  <w:tcW w:w="1985" w:type="dxa"/>
                  <w:gridSpan w:val="4"/>
                  <w:tcBorders>
                    <w:top w:val="single" w:sz="8"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教学学时</w:t>
                  </w:r>
                </w:p>
              </w:tc>
              <w:tc>
                <w:tcPr>
                  <w:tcW w:w="428" w:type="dxa"/>
                  <w:vMerge w:val="restart"/>
                  <w:tcBorders>
                    <w:top w:val="single" w:sz="8" w:space="0" w:color="auto"/>
                    <w:left w:val="single" w:sz="4" w:space="0" w:color="auto"/>
                    <w:bottom w:val="single" w:sz="8" w:space="0" w:color="auto"/>
                    <w:right w:val="single" w:sz="8"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开课学期</w:t>
                  </w:r>
                </w:p>
              </w:tc>
            </w:tr>
            <w:tr w:rsidR="00F0770E">
              <w:trPr>
                <w:trHeight w:val="300"/>
                <w:jc w:val="center"/>
              </w:trPr>
              <w:tc>
                <w:tcPr>
                  <w:tcW w:w="442" w:type="dxa"/>
                  <w:vMerge/>
                  <w:tcBorders>
                    <w:top w:val="single" w:sz="8" w:space="0" w:color="auto"/>
                    <w:left w:val="single" w:sz="8"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420"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392"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2729" w:type="dxa"/>
                  <w:vMerge/>
                  <w:tcBorders>
                    <w:top w:val="single" w:sz="8" w:space="0" w:color="auto"/>
                    <w:left w:val="single" w:sz="4" w:space="0" w:color="auto"/>
                    <w:bottom w:val="single" w:sz="8" w:space="0" w:color="auto"/>
                    <w:right w:val="single" w:sz="4" w:space="0" w:color="auto"/>
                  </w:tcBorders>
                  <w:vAlign w:val="center"/>
                </w:tcPr>
                <w:p w:rsidR="00F0770E" w:rsidRDefault="00F0770E">
                  <w:pPr>
                    <w:rPr>
                      <w:rFonts w:ascii="华文仿宋" w:eastAsia="华文仿宋" w:hAnsi="华文仿宋"/>
                      <w:b/>
                      <w:color w:val="000000"/>
                      <w:sz w:val="21"/>
                      <w:szCs w:val="21"/>
                    </w:rPr>
                  </w:pPr>
                </w:p>
              </w:tc>
              <w:tc>
                <w:tcPr>
                  <w:tcW w:w="740"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135" w:type="dxa"/>
                  <w:gridSpan w:val="2"/>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理论</w:t>
                  </w:r>
                </w:p>
              </w:tc>
              <w:tc>
                <w:tcPr>
                  <w:tcW w:w="425" w:type="dxa"/>
                  <w:vMerge w:val="restart"/>
                  <w:tcBorders>
                    <w:top w:val="nil"/>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实验</w:t>
                  </w:r>
                </w:p>
              </w:tc>
              <w:tc>
                <w:tcPr>
                  <w:tcW w:w="425" w:type="dxa"/>
                  <w:vMerge w:val="restart"/>
                  <w:tcBorders>
                    <w:top w:val="single" w:sz="4" w:space="0" w:color="auto"/>
                    <w:left w:val="single" w:sz="4" w:space="0" w:color="auto"/>
                    <w:bottom w:val="single" w:sz="8" w:space="0" w:color="auto"/>
                    <w:right w:val="single" w:sz="4" w:space="0" w:color="auto"/>
                  </w:tcBorders>
                  <w:vAlign w:val="center"/>
                </w:tcPr>
                <w:p w:rsidR="00F0770E" w:rsidRDefault="00842A88">
                  <w:pPr>
                    <w:widowControl/>
                    <w:ind w:leftChars="-58" w:left="-139"/>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实践</w:t>
                  </w:r>
                  <w:r>
                    <w:rPr>
                      <w:rFonts w:ascii="华文仿宋" w:eastAsia="华文仿宋" w:hAnsi="华文仿宋"/>
                      <w:b/>
                      <w:color w:val="000000"/>
                      <w:sz w:val="21"/>
                      <w:szCs w:val="21"/>
                    </w:rPr>
                    <w:t>(</w:t>
                  </w:r>
                  <w:r>
                    <w:rPr>
                      <w:rFonts w:ascii="华文仿宋" w:eastAsia="华文仿宋" w:hAnsi="华文仿宋"/>
                      <w:b/>
                      <w:color w:val="000000"/>
                      <w:sz w:val="21"/>
                      <w:szCs w:val="21"/>
                    </w:rPr>
                    <w:t>周</w:t>
                  </w:r>
                  <w:r>
                    <w:rPr>
                      <w:rFonts w:ascii="华文仿宋" w:eastAsia="华文仿宋" w:hAnsi="华文仿宋"/>
                      <w:b/>
                      <w:color w:val="000000"/>
                      <w:sz w:val="21"/>
                      <w:szCs w:val="21"/>
                    </w:rPr>
                    <w:t>)</w:t>
                  </w:r>
                </w:p>
              </w:tc>
              <w:tc>
                <w:tcPr>
                  <w:tcW w:w="428" w:type="dxa"/>
                  <w:vMerge/>
                  <w:tcBorders>
                    <w:top w:val="single" w:sz="8" w:space="0" w:color="auto"/>
                    <w:left w:val="single" w:sz="4" w:space="0" w:color="auto"/>
                    <w:bottom w:val="single" w:sz="8" w:space="0" w:color="auto"/>
                    <w:right w:val="single" w:sz="8" w:space="0" w:color="auto"/>
                  </w:tcBorders>
                  <w:vAlign w:val="center"/>
                </w:tcPr>
                <w:p w:rsidR="00F0770E" w:rsidRDefault="00F0770E">
                  <w:pPr>
                    <w:jc w:val="center"/>
                    <w:rPr>
                      <w:rFonts w:ascii="华文仿宋" w:eastAsia="华文仿宋" w:hAnsi="华文仿宋"/>
                      <w:b/>
                      <w:color w:val="000000"/>
                      <w:sz w:val="21"/>
                      <w:szCs w:val="21"/>
                    </w:rPr>
                  </w:pPr>
                </w:p>
              </w:tc>
            </w:tr>
            <w:tr w:rsidR="00F0770E">
              <w:trPr>
                <w:trHeight w:val="1081"/>
                <w:jc w:val="center"/>
              </w:trPr>
              <w:tc>
                <w:tcPr>
                  <w:tcW w:w="442" w:type="dxa"/>
                  <w:vMerge/>
                  <w:tcBorders>
                    <w:top w:val="single" w:sz="8" w:space="0" w:color="auto"/>
                    <w:left w:val="single" w:sz="8"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420"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392"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2729" w:type="dxa"/>
                  <w:vMerge/>
                  <w:tcBorders>
                    <w:top w:val="single" w:sz="8" w:space="0" w:color="auto"/>
                    <w:left w:val="single" w:sz="4" w:space="0" w:color="auto"/>
                    <w:bottom w:val="single" w:sz="8" w:space="0" w:color="auto"/>
                    <w:right w:val="single" w:sz="4" w:space="0" w:color="auto"/>
                  </w:tcBorders>
                  <w:vAlign w:val="center"/>
                </w:tcPr>
                <w:p w:rsidR="00F0770E" w:rsidRDefault="00F0770E">
                  <w:pPr>
                    <w:rPr>
                      <w:rFonts w:ascii="华文仿宋" w:eastAsia="华文仿宋" w:hAnsi="华文仿宋"/>
                      <w:b/>
                      <w:color w:val="000000"/>
                      <w:sz w:val="21"/>
                      <w:szCs w:val="21"/>
                    </w:rPr>
                  </w:pPr>
                </w:p>
              </w:tc>
              <w:tc>
                <w:tcPr>
                  <w:tcW w:w="740"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563" w:type="dxa"/>
                  <w:tcBorders>
                    <w:top w:val="nil"/>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课内</w:t>
                  </w:r>
                </w:p>
              </w:tc>
              <w:tc>
                <w:tcPr>
                  <w:tcW w:w="572" w:type="dxa"/>
                  <w:tcBorders>
                    <w:top w:val="nil"/>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课外</w:t>
                  </w:r>
                </w:p>
              </w:tc>
              <w:tc>
                <w:tcPr>
                  <w:tcW w:w="425" w:type="dxa"/>
                  <w:vMerge/>
                  <w:tcBorders>
                    <w:top w:val="nil"/>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425" w:type="dxa"/>
                  <w:vMerge/>
                  <w:tcBorders>
                    <w:top w:val="single" w:sz="4"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428" w:type="dxa"/>
                  <w:vMerge/>
                  <w:tcBorders>
                    <w:top w:val="single" w:sz="8" w:space="0" w:color="auto"/>
                    <w:left w:val="single" w:sz="4" w:space="0" w:color="auto"/>
                    <w:bottom w:val="single" w:sz="8" w:space="0" w:color="auto"/>
                    <w:right w:val="single" w:sz="8" w:space="0" w:color="auto"/>
                  </w:tcBorders>
                  <w:vAlign w:val="center"/>
                </w:tcPr>
                <w:p w:rsidR="00F0770E" w:rsidRDefault="00F0770E">
                  <w:pPr>
                    <w:jc w:val="center"/>
                    <w:rPr>
                      <w:rFonts w:ascii="华文仿宋" w:eastAsia="华文仿宋" w:hAnsi="华文仿宋"/>
                      <w:b/>
                      <w:color w:val="000000"/>
                      <w:sz w:val="21"/>
                      <w:szCs w:val="21"/>
                    </w:rPr>
                  </w:pPr>
                </w:p>
              </w:tc>
            </w:tr>
            <w:tr w:rsidR="00F0770E">
              <w:trPr>
                <w:trHeight w:val="300"/>
                <w:jc w:val="center"/>
              </w:trPr>
              <w:tc>
                <w:tcPr>
                  <w:tcW w:w="442" w:type="dxa"/>
                  <w:tcBorders>
                    <w:top w:val="single" w:sz="8"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1420" w:type="dxa"/>
                  <w:tcBorders>
                    <w:top w:val="single" w:sz="8"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T5130F1001</w:t>
                  </w:r>
                </w:p>
              </w:tc>
              <w:tc>
                <w:tcPr>
                  <w:tcW w:w="1392"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大学英语</w:t>
                  </w:r>
                  <w:r>
                    <w:rPr>
                      <w:rFonts w:ascii="华文仿宋" w:eastAsia="华文仿宋" w:hAnsi="华文仿宋"/>
                      <w:color w:val="000000"/>
                      <w:sz w:val="21"/>
                      <w:szCs w:val="21"/>
                    </w:rPr>
                    <w:t>1</w:t>
                  </w:r>
                </w:p>
              </w:tc>
              <w:tc>
                <w:tcPr>
                  <w:tcW w:w="2729" w:type="dxa"/>
                  <w:tcBorders>
                    <w:top w:val="single" w:sz="8"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College English(1)</w:t>
                  </w:r>
                </w:p>
              </w:tc>
              <w:tc>
                <w:tcPr>
                  <w:tcW w:w="740" w:type="dxa"/>
                  <w:tcBorders>
                    <w:top w:val="single" w:sz="8"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63" w:type="dxa"/>
                  <w:tcBorders>
                    <w:top w:val="single" w:sz="8"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572" w:type="dxa"/>
                  <w:tcBorders>
                    <w:top w:val="single" w:sz="8"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8"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8"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8"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lastRenderedPageBreak/>
                    <w:t>2</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T5130F2001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大学英语</w:t>
                  </w:r>
                  <w:r>
                    <w:rPr>
                      <w:rFonts w:ascii="华文仿宋" w:eastAsia="华文仿宋" w:hAnsi="华文仿宋"/>
                      <w:color w:val="000000"/>
                      <w:sz w:val="21"/>
                      <w:szCs w:val="21"/>
                    </w:rPr>
                    <w:t>2</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 xml:space="preserve">College </w:t>
                  </w:r>
                  <w:r>
                    <w:rPr>
                      <w:rFonts w:ascii="华文仿宋" w:eastAsia="华文仿宋" w:hAnsi="华文仿宋"/>
                      <w:sz w:val="21"/>
                      <w:szCs w:val="21"/>
                    </w:rPr>
                    <w:t>English(2)</w:t>
                  </w:r>
                </w:p>
              </w:tc>
              <w:tc>
                <w:tcPr>
                  <w:tcW w:w="740"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63"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572" w:type="dxa"/>
                  <w:tcBorders>
                    <w:top w:val="nil"/>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nil"/>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nil"/>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T5130F3001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通用英语</w:t>
                  </w:r>
                  <w:r>
                    <w:rPr>
                      <w:rFonts w:ascii="华文仿宋" w:eastAsia="华文仿宋" w:hAnsi="华文仿宋"/>
                      <w:color w:val="000000"/>
                      <w:sz w:val="21"/>
                      <w:szCs w:val="21"/>
                    </w:rPr>
                    <w:t>/</w:t>
                  </w:r>
                  <w:r>
                    <w:rPr>
                      <w:rFonts w:ascii="华文仿宋" w:eastAsia="华文仿宋" w:hAnsi="华文仿宋"/>
                      <w:color w:val="000000"/>
                      <w:sz w:val="21"/>
                      <w:szCs w:val="21"/>
                    </w:rPr>
                    <w:t>大学英语</w:t>
                  </w:r>
                  <w:r>
                    <w:rPr>
                      <w:rFonts w:ascii="华文仿宋" w:eastAsia="华文仿宋" w:hAnsi="华文仿宋"/>
                      <w:color w:val="000000"/>
                      <w:sz w:val="21"/>
                      <w:szCs w:val="21"/>
                    </w:rPr>
                    <w:t>3</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College English(3)</w:t>
                  </w:r>
                </w:p>
              </w:tc>
              <w:tc>
                <w:tcPr>
                  <w:tcW w:w="740"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63"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nil"/>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nil"/>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nil"/>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T5130F4001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学术英语</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English for Academic Purposes</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T6210J1001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体育</w:t>
                  </w:r>
                  <w:r>
                    <w:rPr>
                      <w:rStyle w:val="font51"/>
                      <w:rFonts w:ascii="华文仿宋" w:eastAsia="华文仿宋" w:hAnsi="华文仿宋"/>
                      <w:sz w:val="21"/>
                      <w:szCs w:val="21"/>
                    </w:rPr>
                    <w:t>(1)</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Physical Education(1)</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6</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T6210J2001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体育</w:t>
                  </w:r>
                  <w:r>
                    <w:rPr>
                      <w:rStyle w:val="font51"/>
                      <w:rFonts w:ascii="华文仿宋" w:eastAsia="华文仿宋" w:hAnsi="华文仿宋"/>
                      <w:sz w:val="21"/>
                      <w:szCs w:val="21"/>
                    </w:rPr>
                    <w:t>(2)</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Physical Education(2)</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7</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T6210J5001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体育</w:t>
                  </w:r>
                  <w:r>
                    <w:rPr>
                      <w:rStyle w:val="font51"/>
                      <w:rFonts w:ascii="华文仿宋" w:eastAsia="华文仿宋" w:hAnsi="华文仿宋"/>
                      <w:sz w:val="21"/>
                      <w:szCs w:val="21"/>
                    </w:rPr>
                    <w:t>(3)</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Physical Education(3)</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T6210J6001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体育</w:t>
                  </w:r>
                  <w:r>
                    <w:rPr>
                      <w:rStyle w:val="font51"/>
                      <w:rFonts w:ascii="华文仿宋" w:eastAsia="华文仿宋" w:hAnsi="华文仿宋"/>
                      <w:sz w:val="21"/>
                      <w:szCs w:val="21"/>
                    </w:rPr>
                    <w:t>(4)</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Physical Education(3)</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9</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T6210J7001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体育</w:t>
                  </w:r>
                  <w:r>
                    <w:rPr>
                      <w:rStyle w:val="font51"/>
                      <w:rFonts w:ascii="华文仿宋" w:eastAsia="华文仿宋" w:hAnsi="华文仿宋"/>
                      <w:sz w:val="21"/>
                      <w:szCs w:val="21"/>
                    </w:rPr>
                    <w:t>(5)</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Physical Education(5)</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10</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T6230J0001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军事理论</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Military Theory and Training</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24</w:t>
                  </w:r>
                </w:p>
              </w:tc>
              <w:tc>
                <w:tcPr>
                  <w:tcW w:w="572"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12</w:t>
                  </w: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color w:val="000000"/>
                      <w:sz w:val="21"/>
                      <w:szCs w:val="21"/>
                    </w:rPr>
                    <w:t>1</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11</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T623KJ0001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军事技能训练</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Military Skills Training</w:t>
                  </w:r>
                </w:p>
              </w:tc>
              <w:tc>
                <w:tcPr>
                  <w:tcW w:w="740"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563"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color w:val="000000"/>
                      <w:sz w:val="21"/>
                      <w:szCs w:val="21"/>
                    </w:rPr>
                    <w:t>夏</w:t>
                  </w:r>
                  <w:r>
                    <w:rPr>
                      <w:rFonts w:ascii="华文仿宋" w:eastAsia="华文仿宋" w:hAnsi="华文仿宋"/>
                      <w:color w:val="000000"/>
                      <w:sz w:val="21"/>
                      <w:szCs w:val="21"/>
                    </w:rPr>
                    <w:t>1</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12</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T7210P0001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中国近现代史纲要</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Outline of Contemporary Chinese History</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24</w:t>
                  </w:r>
                </w:p>
              </w:tc>
              <w:tc>
                <w:tcPr>
                  <w:tcW w:w="572"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425" w:type="dxa"/>
                  <w:tcBorders>
                    <w:top w:val="single" w:sz="4" w:space="0" w:color="auto"/>
                    <w:left w:val="nil"/>
                    <w:bottom w:val="single" w:sz="4" w:space="0" w:color="auto"/>
                    <w:right w:val="single" w:sz="4" w:space="0" w:color="auto"/>
                  </w:tcBorders>
                  <w:vAlign w:val="center"/>
                </w:tcPr>
                <w:p w:rsidR="00F0770E" w:rsidRDefault="00F0770E">
                  <w:pP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13</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T7210P0002</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马克思主义基本原理</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General Principles of Marxism</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14</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T7210P0003</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思想道德修养与法律基础</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Ethics and Essentials of Laws</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72"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15</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T7210P0004</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毛泽东思想和中国特色社会主义理论体系概论</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Essentials of Mao Tsetung’s Thoughts, Deng Xiaoping’s Theories and the Three On-behalves</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6</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64</w:t>
                  </w:r>
                </w:p>
              </w:tc>
              <w:tc>
                <w:tcPr>
                  <w:tcW w:w="572"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T7210P1006</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形势与政策</w:t>
                  </w:r>
                  <w:r>
                    <w:rPr>
                      <w:rStyle w:val="font51"/>
                      <w:rFonts w:ascii="华文仿宋" w:eastAsia="华文仿宋" w:hAnsi="华文仿宋"/>
                      <w:sz w:val="21"/>
                      <w:szCs w:val="21"/>
                    </w:rPr>
                    <w:t>(1)</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Situation &amp;  Policy(1)</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17</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T7210P2006</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形势与政策</w:t>
                  </w:r>
                  <w:r>
                    <w:rPr>
                      <w:rStyle w:val="font51"/>
                      <w:rFonts w:ascii="华文仿宋" w:eastAsia="华文仿宋" w:hAnsi="华文仿宋"/>
                      <w:sz w:val="21"/>
                      <w:szCs w:val="21"/>
                    </w:rPr>
                    <w:t>(2)</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Situation &amp;  Policy(2)</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18</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T7210P3006</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形势与政策</w:t>
                  </w:r>
                  <w:r>
                    <w:rPr>
                      <w:rStyle w:val="font51"/>
                      <w:rFonts w:ascii="华文仿宋" w:eastAsia="华文仿宋" w:hAnsi="华文仿宋"/>
                      <w:sz w:val="21"/>
                      <w:szCs w:val="21"/>
                    </w:rPr>
                    <w:t>(3)</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 xml:space="preserve">Situation &amp;  </w:t>
                  </w:r>
                  <w:r>
                    <w:rPr>
                      <w:rFonts w:ascii="华文仿宋" w:eastAsia="华文仿宋" w:hAnsi="华文仿宋"/>
                      <w:sz w:val="21"/>
                      <w:szCs w:val="21"/>
                    </w:rPr>
                    <w:t>Policy(3)</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19</w:t>
                  </w:r>
                </w:p>
              </w:tc>
              <w:tc>
                <w:tcPr>
                  <w:tcW w:w="142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T7210P4006</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形势与政策</w:t>
                  </w:r>
                  <w:r>
                    <w:rPr>
                      <w:rStyle w:val="font51"/>
                      <w:rFonts w:ascii="华文仿宋" w:eastAsia="华文仿宋" w:hAnsi="华文仿宋"/>
                      <w:sz w:val="21"/>
                      <w:szCs w:val="21"/>
                    </w:rPr>
                    <w:t>(4)</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Situation &amp;  Policy(4)</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20</w:t>
                  </w:r>
                </w:p>
              </w:tc>
              <w:tc>
                <w:tcPr>
                  <w:tcW w:w="1420"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color w:val="000000"/>
                      <w:sz w:val="21"/>
                      <w:szCs w:val="21"/>
                    </w:rPr>
                  </w:pPr>
                  <w:r>
                    <w:rPr>
                      <w:rFonts w:ascii="华文仿宋" w:eastAsia="华文仿宋" w:hAnsi="华文仿宋"/>
                      <w:color w:val="000000"/>
                      <w:sz w:val="21"/>
                      <w:szCs w:val="21"/>
                    </w:rPr>
                    <w:t>T1010Q0001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大学生职业发展与就业指导</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color w:val="000000"/>
                      <w:sz w:val="21"/>
                      <w:szCs w:val="21"/>
                    </w:rPr>
                  </w:pPr>
                  <w:r>
                    <w:rPr>
                      <w:rFonts w:ascii="华文仿宋" w:eastAsia="华文仿宋" w:hAnsi="华文仿宋"/>
                      <w:color w:val="000000"/>
                      <w:sz w:val="21"/>
                      <w:szCs w:val="21"/>
                    </w:rPr>
                    <w:t>Students Career Development and Emloyment Guidance</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jc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21</w:t>
                  </w:r>
                </w:p>
              </w:tc>
              <w:tc>
                <w:tcPr>
                  <w:tcW w:w="1420"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color w:val="000000"/>
                      <w:sz w:val="21"/>
                      <w:szCs w:val="21"/>
                    </w:rPr>
                  </w:pPr>
                  <w:r>
                    <w:rPr>
                      <w:rFonts w:ascii="华文仿宋" w:eastAsia="华文仿宋" w:hAnsi="华文仿宋"/>
                      <w:color w:val="000000"/>
                      <w:sz w:val="21"/>
                      <w:szCs w:val="21"/>
                    </w:rPr>
                    <w:t>T7100Q0001</w:t>
                  </w:r>
                </w:p>
              </w:tc>
              <w:tc>
                <w:tcPr>
                  <w:tcW w:w="139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创新创业基础</w:t>
                  </w:r>
                </w:p>
              </w:tc>
              <w:tc>
                <w:tcPr>
                  <w:tcW w:w="272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color w:val="000000"/>
                      <w:sz w:val="21"/>
                      <w:szCs w:val="21"/>
                    </w:rPr>
                  </w:pPr>
                  <w:r>
                    <w:rPr>
                      <w:rFonts w:ascii="华文仿宋" w:eastAsia="华文仿宋" w:hAnsi="华文仿宋"/>
                      <w:color w:val="000000"/>
                      <w:sz w:val="21"/>
                      <w:szCs w:val="21"/>
                    </w:rPr>
                    <w:t>Innovation and entrepreneurship Foundation</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jc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2" w:type="dxa"/>
                  <w:tcBorders>
                    <w:top w:val="single" w:sz="4" w:space="0" w:color="auto"/>
                    <w:left w:val="single" w:sz="8"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22</w:t>
                  </w:r>
                </w:p>
              </w:tc>
              <w:tc>
                <w:tcPr>
                  <w:tcW w:w="1420" w:type="dxa"/>
                  <w:tcBorders>
                    <w:top w:val="single" w:sz="4" w:space="0" w:color="auto"/>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T2010Q0001</w:t>
                  </w:r>
                </w:p>
              </w:tc>
              <w:tc>
                <w:tcPr>
                  <w:tcW w:w="1392" w:type="dxa"/>
                  <w:tcBorders>
                    <w:top w:val="single" w:sz="4" w:space="0" w:color="auto"/>
                    <w:left w:val="nil"/>
                    <w:bottom w:val="single" w:sz="8"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大学生心理健康指导</w:t>
                  </w:r>
                </w:p>
              </w:tc>
              <w:tc>
                <w:tcPr>
                  <w:tcW w:w="2729" w:type="dxa"/>
                  <w:tcBorders>
                    <w:top w:val="single" w:sz="4" w:space="0" w:color="auto"/>
                    <w:left w:val="nil"/>
                    <w:bottom w:val="single" w:sz="8" w:space="0" w:color="auto"/>
                    <w:right w:val="single" w:sz="4" w:space="0" w:color="auto"/>
                  </w:tcBorders>
                  <w:vAlign w:val="center"/>
                </w:tcPr>
                <w:p w:rsidR="00F0770E" w:rsidRDefault="00842A88">
                  <w:pPr>
                    <w:rPr>
                      <w:rFonts w:ascii="华文仿宋" w:eastAsia="华文仿宋" w:hAnsi="华文仿宋"/>
                      <w:color w:val="000000"/>
                      <w:sz w:val="21"/>
                      <w:szCs w:val="21"/>
                    </w:rPr>
                  </w:pPr>
                  <w:r>
                    <w:rPr>
                      <w:rFonts w:ascii="华文仿宋" w:eastAsia="华文仿宋" w:hAnsi="华文仿宋"/>
                      <w:color w:val="000000"/>
                      <w:sz w:val="21"/>
                      <w:szCs w:val="21"/>
                    </w:rPr>
                    <w:t>Mental Health Guidance</w:t>
                  </w:r>
                </w:p>
              </w:tc>
              <w:tc>
                <w:tcPr>
                  <w:tcW w:w="740" w:type="dxa"/>
                  <w:tcBorders>
                    <w:top w:val="single" w:sz="4" w:space="0" w:color="auto"/>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63" w:type="dxa"/>
                  <w:tcBorders>
                    <w:top w:val="single" w:sz="4" w:space="0" w:color="auto"/>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72" w:type="dxa"/>
                  <w:tcBorders>
                    <w:top w:val="single" w:sz="4" w:space="0" w:color="auto"/>
                    <w:left w:val="nil"/>
                    <w:bottom w:val="single" w:sz="8"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8"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5" w:type="dxa"/>
                  <w:tcBorders>
                    <w:top w:val="single" w:sz="4" w:space="0" w:color="auto"/>
                    <w:left w:val="nil"/>
                    <w:bottom w:val="single" w:sz="8"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428" w:type="dxa"/>
                  <w:tcBorders>
                    <w:top w:val="single" w:sz="4" w:space="0" w:color="auto"/>
                    <w:left w:val="nil"/>
                    <w:bottom w:val="single" w:sz="8" w:space="0" w:color="auto"/>
                    <w:right w:val="single" w:sz="8"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4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bCs/>
                      <w:sz w:val="21"/>
                      <w:szCs w:val="21"/>
                    </w:rPr>
                  </w:pPr>
                  <w:r>
                    <w:rPr>
                      <w:rFonts w:ascii="华文仿宋" w:eastAsia="华文仿宋" w:hAnsi="华文仿宋"/>
                      <w:sz w:val="21"/>
                      <w:szCs w:val="21"/>
                    </w:rPr>
                    <w:t>23</w:t>
                  </w:r>
                </w:p>
              </w:tc>
              <w:tc>
                <w:tcPr>
                  <w:tcW w:w="1420"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rPr>
                    <w:t>T6110Q0001</w:t>
                  </w:r>
                </w:p>
              </w:tc>
              <w:tc>
                <w:tcPr>
                  <w:tcW w:w="1392"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sz w:val="21"/>
                      <w:szCs w:val="21"/>
                    </w:rPr>
                  </w:pPr>
                  <w:r>
                    <w:rPr>
                      <w:rFonts w:ascii="华文仿宋" w:eastAsia="华文仿宋" w:hAnsi="华文仿宋"/>
                      <w:sz w:val="21"/>
                      <w:szCs w:val="21"/>
                    </w:rPr>
                    <w:t>学科导论课</w:t>
                  </w:r>
                </w:p>
              </w:tc>
              <w:tc>
                <w:tcPr>
                  <w:tcW w:w="2729" w:type="dxa"/>
                  <w:tcBorders>
                    <w:top w:val="single" w:sz="4" w:space="0" w:color="auto"/>
                    <w:left w:val="single" w:sz="8" w:space="0" w:color="auto"/>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An Introduction to the Subject</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bCs/>
                      <w:sz w:val="21"/>
                      <w:szCs w:val="21"/>
                    </w:rPr>
                  </w:pPr>
                  <w:r>
                    <w:rPr>
                      <w:rFonts w:ascii="华文仿宋" w:eastAsia="华文仿宋" w:hAnsi="华文仿宋"/>
                      <w:sz w:val="21"/>
                      <w:szCs w:val="21"/>
                    </w:rPr>
                    <w:t>1.5</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bCs/>
                      <w:sz w:val="21"/>
                      <w:szCs w:val="21"/>
                    </w:rPr>
                  </w:pPr>
                  <w:r>
                    <w:rPr>
                      <w:rFonts w:ascii="华文仿宋" w:eastAsia="华文仿宋" w:hAnsi="华文仿宋"/>
                      <w:sz w:val="21"/>
                      <w:szCs w:val="21"/>
                    </w:rPr>
                    <w:t>24</w:t>
                  </w:r>
                </w:p>
              </w:tc>
              <w:tc>
                <w:tcPr>
                  <w:tcW w:w="572"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b/>
                      <w:bCs/>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b/>
                      <w:bCs/>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b/>
                      <w:bCs/>
                      <w:sz w:val="21"/>
                      <w:szCs w:val="21"/>
                    </w:rPr>
                  </w:pPr>
                </w:p>
              </w:tc>
              <w:tc>
                <w:tcPr>
                  <w:tcW w:w="428" w:type="dxa"/>
                  <w:tcBorders>
                    <w:top w:val="single" w:sz="4" w:space="0" w:color="auto"/>
                    <w:left w:val="nil"/>
                    <w:bottom w:val="single" w:sz="4" w:space="0" w:color="auto"/>
                    <w:right w:val="single" w:sz="8"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rPr>
                    <w:t>1</w:t>
                  </w:r>
                </w:p>
              </w:tc>
            </w:tr>
            <w:tr w:rsidR="00F0770E">
              <w:trPr>
                <w:trHeight w:val="300"/>
                <w:jc w:val="center"/>
              </w:trPr>
              <w:tc>
                <w:tcPr>
                  <w:tcW w:w="5983" w:type="dxa"/>
                  <w:gridSpan w:val="4"/>
                  <w:tcBorders>
                    <w:top w:val="single" w:sz="4" w:space="0" w:color="auto"/>
                    <w:left w:val="single" w:sz="8"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bCs/>
                      <w:color w:val="000000"/>
                      <w:sz w:val="21"/>
                      <w:szCs w:val="21"/>
                    </w:rPr>
                  </w:pPr>
                  <w:r>
                    <w:rPr>
                      <w:rFonts w:ascii="华文仿宋" w:eastAsia="华文仿宋" w:hAnsi="华文仿宋"/>
                      <w:b/>
                      <w:color w:val="000000"/>
                      <w:sz w:val="21"/>
                      <w:szCs w:val="21"/>
                    </w:rPr>
                    <w:t>学分学时小计：</w:t>
                  </w:r>
                </w:p>
              </w:tc>
              <w:tc>
                <w:tcPr>
                  <w:tcW w:w="740"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36</w:t>
                  </w:r>
                </w:p>
              </w:tc>
              <w:tc>
                <w:tcPr>
                  <w:tcW w:w="56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568</w:t>
                  </w:r>
                </w:p>
              </w:tc>
              <w:tc>
                <w:tcPr>
                  <w:tcW w:w="57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84</w:t>
                  </w:r>
                </w:p>
              </w:tc>
              <w:tc>
                <w:tcPr>
                  <w:tcW w:w="425" w:type="dxa"/>
                  <w:tcBorders>
                    <w:top w:val="single" w:sz="4" w:space="0" w:color="auto"/>
                    <w:left w:val="nil"/>
                    <w:bottom w:val="single" w:sz="4" w:space="0" w:color="auto"/>
                    <w:right w:val="single" w:sz="4" w:space="0" w:color="auto"/>
                  </w:tcBorders>
                  <w:vAlign w:val="center"/>
                </w:tcPr>
                <w:p w:rsidR="00F0770E" w:rsidRDefault="00F0770E">
                  <w:pPr>
                    <w:rPr>
                      <w:rFonts w:ascii="华文仿宋" w:eastAsia="华文仿宋" w:hAnsi="华文仿宋"/>
                      <w:color w:val="000000"/>
                      <w:sz w:val="21"/>
                      <w:szCs w:val="21"/>
                    </w:rPr>
                  </w:pPr>
                </w:p>
              </w:tc>
              <w:tc>
                <w:tcPr>
                  <w:tcW w:w="42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428" w:type="dxa"/>
                  <w:tcBorders>
                    <w:top w:val="single" w:sz="4" w:space="0" w:color="auto"/>
                    <w:left w:val="nil"/>
                    <w:bottom w:val="single" w:sz="4" w:space="0" w:color="auto"/>
                    <w:right w:val="single" w:sz="8" w:space="0" w:color="auto"/>
                  </w:tcBorders>
                  <w:vAlign w:val="center"/>
                </w:tcPr>
                <w:p w:rsidR="00F0770E" w:rsidRDefault="00F0770E">
                  <w:pPr>
                    <w:rPr>
                      <w:rFonts w:ascii="华文仿宋" w:eastAsia="华文仿宋" w:hAnsi="华文仿宋"/>
                      <w:color w:val="000000"/>
                      <w:sz w:val="21"/>
                      <w:szCs w:val="21"/>
                    </w:rPr>
                  </w:pPr>
                </w:p>
              </w:tc>
            </w:tr>
          </w:tbl>
          <w:p w:rsidR="00F0770E" w:rsidRDefault="00F0770E">
            <w:pPr>
              <w:pStyle w:val="af4"/>
              <w:rPr>
                <w:rFonts w:ascii="华文仿宋" w:eastAsia="华文仿宋" w:hAnsi="华文仿宋"/>
                <w:kern w:val="0"/>
                <w:sz w:val="21"/>
                <w:szCs w:val="21"/>
              </w:rPr>
            </w:pPr>
          </w:p>
          <w:p w:rsidR="00F0770E" w:rsidRDefault="00842A88">
            <w:pPr>
              <w:pStyle w:val="af4"/>
              <w:rPr>
                <w:rFonts w:ascii="华文仿宋" w:eastAsia="华文仿宋" w:hAnsi="华文仿宋"/>
                <w:sz w:val="21"/>
                <w:szCs w:val="21"/>
              </w:rPr>
            </w:pPr>
            <w:r>
              <w:rPr>
                <w:rFonts w:ascii="华文仿宋" w:eastAsia="华文仿宋" w:hAnsi="华文仿宋"/>
                <w:kern w:val="0"/>
                <w:sz w:val="21"/>
                <w:szCs w:val="21"/>
              </w:rPr>
              <w:t>2</w:t>
            </w:r>
            <w:r>
              <w:rPr>
                <w:rFonts w:ascii="华文仿宋" w:eastAsia="华文仿宋" w:hAnsi="华文仿宋"/>
                <w:kern w:val="0"/>
                <w:sz w:val="21"/>
                <w:szCs w:val="21"/>
              </w:rPr>
              <w:t>、</w:t>
            </w:r>
            <w:r>
              <w:rPr>
                <w:rFonts w:ascii="华文仿宋" w:eastAsia="华文仿宋" w:hAnsi="华文仿宋" w:cs="宋体" w:hint="eastAsia"/>
                <w:kern w:val="0"/>
                <w:sz w:val="21"/>
                <w:szCs w:val="21"/>
              </w:rPr>
              <w:t>Ⅱ</w:t>
            </w:r>
            <w:r>
              <w:rPr>
                <w:rFonts w:ascii="华文仿宋" w:eastAsia="华文仿宋" w:hAnsi="华文仿宋"/>
                <w:kern w:val="0"/>
                <w:sz w:val="21"/>
                <w:szCs w:val="21"/>
              </w:rPr>
              <w:t>类通识课程（</w:t>
            </w:r>
            <w:bookmarkStart w:id="5" w:name="OLE_LINK1"/>
            <w:r>
              <w:rPr>
                <w:rFonts w:ascii="华文仿宋" w:eastAsia="华文仿宋" w:hAnsi="华文仿宋"/>
                <w:kern w:val="0"/>
                <w:sz w:val="21"/>
                <w:szCs w:val="21"/>
              </w:rPr>
              <w:t>6</w:t>
            </w:r>
            <w:r>
              <w:rPr>
                <w:rFonts w:ascii="华文仿宋" w:eastAsia="华文仿宋" w:hAnsi="华文仿宋"/>
                <w:kern w:val="0"/>
                <w:sz w:val="21"/>
                <w:szCs w:val="21"/>
              </w:rPr>
              <w:t>学分</w:t>
            </w:r>
            <w:bookmarkEnd w:id="5"/>
            <w:r>
              <w:rPr>
                <w:rFonts w:ascii="华文仿宋" w:eastAsia="华文仿宋" w:hAnsi="华文仿宋"/>
                <w:kern w:val="0"/>
                <w:sz w:val="21"/>
                <w:szCs w:val="21"/>
              </w:rPr>
              <w:t>）</w:t>
            </w:r>
          </w:p>
          <w:p w:rsidR="00F0770E" w:rsidRDefault="00842A88" w:rsidP="00735B65">
            <w:pPr>
              <w:pStyle w:val="af1"/>
              <w:spacing w:line="360" w:lineRule="auto"/>
              <w:ind w:firstLine="480"/>
              <w:rPr>
                <w:rFonts w:ascii="华文仿宋" w:eastAsia="华文仿宋" w:hAnsi="华文仿宋"/>
              </w:rPr>
            </w:pPr>
            <w:r>
              <w:rPr>
                <w:rFonts w:eastAsia="仿宋_GB2312" w:hint="eastAsia"/>
                <w:color w:val="auto"/>
                <w:kern w:val="0"/>
                <w:sz w:val="24"/>
              </w:rPr>
              <w:t>（人文科学类、社会科学类、自然科学类每一类至少修满</w:t>
            </w:r>
            <w:r>
              <w:rPr>
                <w:rFonts w:eastAsia="仿宋_GB2312" w:hint="eastAsia"/>
                <w:color w:val="auto"/>
                <w:kern w:val="0"/>
                <w:sz w:val="24"/>
              </w:rPr>
              <w:t>2</w:t>
            </w:r>
            <w:r>
              <w:rPr>
                <w:rFonts w:eastAsia="仿宋_GB2312" w:hint="eastAsia"/>
                <w:color w:val="auto"/>
                <w:kern w:val="0"/>
                <w:sz w:val="24"/>
              </w:rPr>
              <w:t>学分，总共不超过</w:t>
            </w:r>
            <w:r>
              <w:rPr>
                <w:rFonts w:eastAsia="仿宋_GB2312" w:hint="eastAsia"/>
                <w:color w:val="auto"/>
                <w:kern w:val="0"/>
                <w:sz w:val="24"/>
              </w:rPr>
              <w:t>6</w:t>
            </w:r>
            <w:r>
              <w:rPr>
                <w:rFonts w:eastAsia="仿宋_GB2312" w:hint="eastAsia"/>
                <w:color w:val="auto"/>
                <w:kern w:val="0"/>
                <w:sz w:val="24"/>
              </w:rPr>
              <w:t>学分）</w:t>
            </w:r>
          </w:p>
          <w:p w:rsidR="00F0770E" w:rsidRDefault="00842A88">
            <w:pPr>
              <w:pStyle w:val="af3"/>
              <w:rPr>
                <w:rFonts w:ascii="华文仿宋" w:eastAsia="华文仿宋" w:hAnsi="华文仿宋"/>
                <w:sz w:val="21"/>
                <w:szCs w:val="21"/>
              </w:rPr>
            </w:pPr>
            <w:r>
              <w:rPr>
                <w:rFonts w:ascii="华文仿宋" w:eastAsia="华文仿宋" w:hAnsi="华文仿宋"/>
                <w:sz w:val="21"/>
                <w:szCs w:val="21"/>
              </w:rPr>
              <w:t>（二）学科基础课程</w:t>
            </w:r>
          </w:p>
          <w:tbl>
            <w:tblPr>
              <w:tblW w:w="9117" w:type="dxa"/>
              <w:jc w:val="center"/>
              <w:tblLayout w:type="fixed"/>
              <w:tblLook w:val="04A0"/>
            </w:tblPr>
            <w:tblGrid>
              <w:gridCol w:w="478"/>
              <w:gridCol w:w="1295"/>
              <w:gridCol w:w="1539"/>
              <w:gridCol w:w="2652"/>
              <w:gridCol w:w="633"/>
              <w:gridCol w:w="526"/>
              <w:gridCol w:w="415"/>
              <w:gridCol w:w="515"/>
              <w:gridCol w:w="516"/>
              <w:gridCol w:w="548"/>
            </w:tblGrid>
            <w:tr w:rsidR="00F0770E">
              <w:trPr>
                <w:trHeight w:val="300"/>
                <w:jc w:val="center"/>
              </w:trPr>
              <w:tc>
                <w:tcPr>
                  <w:tcW w:w="478" w:type="dxa"/>
                  <w:vMerge w:val="restart"/>
                  <w:tcBorders>
                    <w:top w:val="single" w:sz="8" w:space="0" w:color="auto"/>
                    <w:left w:val="single" w:sz="8"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lastRenderedPageBreak/>
                    <w:t>序号</w:t>
                  </w:r>
                </w:p>
              </w:tc>
              <w:tc>
                <w:tcPr>
                  <w:tcW w:w="1295"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课程编码</w:t>
                  </w:r>
                </w:p>
              </w:tc>
              <w:tc>
                <w:tcPr>
                  <w:tcW w:w="1539"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w:t>
                  </w:r>
                </w:p>
              </w:tc>
              <w:tc>
                <w:tcPr>
                  <w:tcW w:w="2652"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课程名称（英文）</w:t>
                  </w:r>
                </w:p>
              </w:tc>
              <w:tc>
                <w:tcPr>
                  <w:tcW w:w="633"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学分</w:t>
                  </w:r>
                </w:p>
              </w:tc>
              <w:tc>
                <w:tcPr>
                  <w:tcW w:w="1972" w:type="dxa"/>
                  <w:gridSpan w:val="4"/>
                  <w:tcBorders>
                    <w:top w:val="single" w:sz="8"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教学学时</w:t>
                  </w:r>
                </w:p>
              </w:tc>
              <w:tc>
                <w:tcPr>
                  <w:tcW w:w="548" w:type="dxa"/>
                  <w:vMerge w:val="restart"/>
                  <w:tcBorders>
                    <w:top w:val="single" w:sz="8" w:space="0" w:color="auto"/>
                    <w:left w:val="single" w:sz="4" w:space="0" w:color="auto"/>
                    <w:bottom w:val="single" w:sz="8" w:space="0" w:color="auto"/>
                    <w:right w:val="single" w:sz="8"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开课学期</w:t>
                  </w:r>
                </w:p>
              </w:tc>
            </w:tr>
            <w:tr w:rsidR="00F0770E">
              <w:trPr>
                <w:trHeight w:val="300"/>
                <w:jc w:val="center"/>
              </w:trPr>
              <w:tc>
                <w:tcPr>
                  <w:tcW w:w="478" w:type="dxa"/>
                  <w:vMerge/>
                  <w:tcBorders>
                    <w:top w:val="single" w:sz="8" w:space="0" w:color="auto"/>
                    <w:left w:val="single" w:sz="8"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295"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539"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2652"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633"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941" w:type="dxa"/>
                  <w:gridSpan w:val="2"/>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理论</w:t>
                  </w:r>
                </w:p>
              </w:tc>
              <w:tc>
                <w:tcPr>
                  <w:tcW w:w="515" w:type="dxa"/>
                  <w:vMerge w:val="restart"/>
                  <w:tcBorders>
                    <w:top w:val="nil"/>
                    <w:left w:val="single" w:sz="4"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实验</w:t>
                  </w:r>
                </w:p>
              </w:tc>
              <w:tc>
                <w:tcPr>
                  <w:tcW w:w="516" w:type="dxa"/>
                  <w:vMerge w:val="restart"/>
                  <w:tcBorders>
                    <w:top w:val="single" w:sz="4" w:space="0" w:color="auto"/>
                    <w:left w:val="single" w:sz="4" w:space="0" w:color="auto"/>
                    <w:bottom w:val="single" w:sz="8" w:space="0" w:color="auto"/>
                    <w:right w:val="single" w:sz="4" w:space="0" w:color="auto"/>
                  </w:tcBorders>
                  <w:vAlign w:val="center"/>
                </w:tcPr>
                <w:p w:rsidR="00F0770E" w:rsidRDefault="00842A88">
                  <w:pPr>
                    <w:widowControl/>
                    <w:ind w:leftChars="-14" w:left="-34"/>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实践</w:t>
                  </w:r>
                  <w:r>
                    <w:rPr>
                      <w:rFonts w:ascii="华文仿宋" w:eastAsia="华文仿宋" w:hAnsi="华文仿宋"/>
                      <w:b/>
                      <w:color w:val="000000"/>
                      <w:sz w:val="21"/>
                      <w:szCs w:val="21"/>
                    </w:rPr>
                    <w:t>(</w:t>
                  </w:r>
                  <w:r>
                    <w:rPr>
                      <w:rFonts w:ascii="华文仿宋" w:eastAsia="华文仿宋" w:hAnsi="华文仿宋"/>
                      <w:b/>
                      <w:color w:val="000000"/>
                      <w:sz w:val="21"/>
                      <w:szCs w:val="21"/>
                    </w:rPr>
                    <w:t>周</w:t>
                  </w:r>
                  <w:r>
                    <w:rPr>
                      <w:rFonts w:ascii="华文仿宋" w:eastAsia="华文仿宋" w:hAnsi="华文仿宋"/>
                      <w:b/>
                      <w:color w:val="000000"/>
                      <w:sz w:val="21"/>
                      <w:szCs w:val="21"/>
                    </w:rPr>
                    <w:t>)</w:t>
                  </w:r>
                </w:p>
              </w:tc>
              <w:tc>
                <w:tcPr>
                  <w:tcW w:w="548" w:type="dxa"/>
                  <w:vMerge/>
                  <w:tcBorders>
                    <w:top w:val="single" w:sz="8" w:space="0" w:color="auto"/>
                    <w:left w:val="single" w:sz="4" w:space="0" w:color="auto"/>
                    <w:bottom w:val="single" w:sz="8" w:space="0" w:color="auto"/>
                    <w:right w:val="single" w:sz="8" w:space="0" w:color="auto"/>
                  </w:tcBorders>
                  <w:vAlign w:val="center"/>
                </w:tcPr>
                <w:p w:rsidR="00F0770E" w:rsidRDefault="00F0770E">
                  <w:pPr>
                    <w:jc w:val="center"/>
                    <w:rPr>
                      <w:rFonts w:ascii="华文仿宋" w:eastAsia="华文仿宋" w:hAnsi="华文仿宋"/>
                      <w:b/>
                      <w:color w:val="000000"/>
                      <w:sz w:val="21"/>
                      <w:szCs w:val="21"/>
                    </w:rPr>
                  </w:pPr>
                </w:p>
              </w:tc>
            </w:tr>
            <w:tr w:rsidR="00F0770E">
              <w:trPr>
                <w:trHeight w:val="318"/>
                <w:jc w:val="center"/>
              </w:trPr>
              <w:tc>
                <w:tcPr>
                  <w:tcW w:w="478" w:type="dxa"/>
                  <w:vMerge/>
                  <w:tcBorders>
                    <w:top w:val="single" w:sz="8" w:space="0" w:color="auto"/>
                    <w:left w:val="single" w:sz="8"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295"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1539"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2652"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633" w:type="dxa"/>
                  <w:vMerge/>
                  <w:tcBorders>
                    <w:top w:val="single" w:sz="8"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526" w:type="dxa"/>
                  <w:tcBorders>
                    <w:top w:val="nil"/>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课内</w:t>
                  </w:r>
                </w:p>
              </w:tc>
              <w:tc>
                <w:tcPr>
                  <w:tcW w:w="415" w:type="dxa"/>
                  <w:tcBorders>
                    <w:top w:val="nil"/>
                    <w:left w:val="nil"/>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b/>
                      <w:color w:val="000000"/>
                      <w:sz w:val="21"/>
                      <w:szCs w:val="21"/>
                    </w:rPr>
                  </w:pPr>
                  <w:r>
                    <w:rPr>
                      <w:rFonts w:ascii="华文仿宋" w:eastAsia="华文仿宋" w:hAnsi="华文仿宋"/>
                      <w:b/>
                      <w:color w:val="000000"/>
                      <w:sz w:val="21"/>
                      <w:szCs w:val="21"/>
                    </w:rPr>
                    <w:t>课外</w:t>
                  </w:r>
                </w:p>
              </w:tc>
              <w:tc>
                <w:tcPr>
                  <w:tcW w:w="515" w:type="dxa"/>
                  <w:vMerge/>
                  <w:tcBorders>
                    <w:top w:val="nil"/>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516" w:type="dxa"/>
                  <w:vMerge/>
                  <w:tcBorders>
                    <w:top w:val="single" w:sz="4" w:space="0" w:color="auto"/>
                    <w:left w:val="single" w:sz="4" w:space="0" w:color="auto"/>
                    <w:bottom w:val="single" w:sz="8" w:space="0" w:color="auto"/>
                    <w:right w:val="single" w:sz="4" w:space="0" w:color="auto"/>
                  </w:tcBorders>
                  <w:vAlign w:val="center"/>
                </w:tcPr>
                <w:p w:rsidR="00F0770E" w:rsidRDefault="00F0770E">
                  <w:pPr>
                    <w:jc w:val="center"/>
                    <w:rPr>
                      <w:rFonts w:ascii="华文仿宋" w:eastAsia="华文仿宋" w:hAnsi="华文仿宋"/>
                      <w:b/>
                      <w:color w:val="000000"/>
                      <w:sz w:val="21"/>
                      <w:szCs w:val="21"/>
                    </w:rPr>
                  </w:pPr>
                </w:p>
              </w:tc>
              <w:tc>
                <w:tcPr>
                  <w:tcW w:w="548" w:type="dxa"/>
                  <w:vMerge/>
                  <w:tcBorders>
                    <w:top w:val="single" w:sz="8" w:space="0" w:color="auto"/>
                    <w:left w:val="single" w:sz="4" w:space="0" w:color="auto"/>
                    <w:bottom w:val="single" w:sz="8" w:space="0" w:color="auto"/>
                    <w:right w:val="single" w:sz="8" w:space="0" w:color="auto"/>
                  </w:tcBorders>
                  <w:vAlign w:val="center"/>
                </w:tcPr>
                <w:p w:rsidR="00F0770E" w:rsidRDefault="00F0770E">
                  <w:pPr>
                    <w:jc w:val="center"/>
                    <w:rPr>
                      <w:rFonts w:ascii="华文仿宋" w:eastAsia="华文仿宋" w:hAnsi="华文仿宋"/>
                      <w:b/>
                      <w:color w:val="000000"/>
                      <w:sz w:val="21"/>
                      <w:szCs w:val="21"/>
                    </w:rPr>
                  </w:pPr>
                </w:p>
              </w:tc>
            </w:tr>
            <w:tr w:rsidR="00F0770E">
              <w:trPr>
                <w:trHeight w:val="300"/>
                <w:jc w:val="center"/>
              </w:trPr>
              <w:tc>
                <w:tcPr>
                  <w:tcW w:w="478" w:type="dxa"/>
                  <w:tcBorders>
                    <w:top w:val="single" w:sz="8"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1295"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J5510N1001</w:t>
                  </w:r>
                </w:p>
              </w:tc>
              <w:tc>
                <w:tcPr>
                  <w:tcW w:w="1539"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高等数学（</w:t>
                  </w:r>
                  <w:r>
                    <w:rPr>
                      <w:rFonts w:ascii="华文仿宋" w:eastAsia="华文仿宋" w:hAnsi="华文仿宋"/>
                      <w:color w:val="000000"/>
                      <w:sz w:val="21"/>
                      <w:szCs w:val="21"/>
                    </w:rPr>
                    <w:t>I</w:t>
                  </w:r>
                  <w:r>
                    <w:rPr>
                      <w:rFonts w:ascii="华文仿宋" w:eastAsia="华文仿宋" w:hAnsi="华文仿宋"/>
                      <w:color w:val="000000"/>
                      <w:sz w:val="21"/>
                      <w:szCs w:val="21"/>
                    </w:rPr>
                    <w:t>）上</w:t>
                  </w:r>
                </w:p>
              </w:tc>
              <w:tc>
                <w:tcPr>
                  <w:tcW w:w="2652"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Advanced Mathematics</w:t>
                  </w:r>
                  <w:r>
                    <w:rPr>
                      <w:rFonts w:ascii="华文仿宋" w:eastAsia="华文仿宋" w:hAnsi="华文仿宋"/>
                      <w:color w:val="000000"/>
                      <w:sz w:val="21"/>
                      <w:szCs w:val="21"/>
                    </w:rPr>
                    <w:t>（</w:t>
                  </w:r>
                  <w:r>
                    <w:rPr>
                      <w:rFonts w:ascii="华文仿宋" w:eastAsia="华文仿宋" w:hAnsi="华文仿宋"/>
                      <w:color w:val="000000"/>
                      <w:sz w:val="21"/>
                      <w:szCs w:val="21"/>
                    </w:rPr>
                    <w:t>I</w:t>
                  </w:r>
                  <w:r>
                    <w:rPr>
                      <w:rFonts w:ascii="华文仿宋" w:eastAsia="华文仿宋" w:hAnsi="华文仿宋"/>
                      <w:color w:val="000000"/>
                      <w:sz w:val="21"/>
                      <w:szCs w:val="21"/>
                    </w:rPr>
                    <w:t>）</w:t>
                  </w:r>
                </w:p>
              </w:tc>
              <w:tc>
                <w:tcPr>
                  <w:tcW w:w="633"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c>
                <w:tcPr>
                  <w:tcW w:w="526"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80</w:t>
                  </w:r>
                </w:p>
              </w:tc>
              <w:tc>
                <w:tcPr>
                  <w:tcW w:w="415"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8"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8"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J5510N2001</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高等数学（</w:t>
                  </w:r>
                  <w:r>
                    <w:rPr>
                      <w:rFonts w:ascii="华文仿宋" w:eastAsia="华文仿宋" w:hAnsi="华文仿宋"/>
                      <w:color w:val="000000"/>
                      <w:sz w:val="21"/>
                      <w:szCs w:val="21"/>
                    </w:rPr>
                    <w:t>I</w:t>
                  </w:r>
                  <w:r>
                    <w:rPr>
                      <w:rFonts w:ascii="华文仿宋" w:eastAsia="华文仿宋" w:hAnsi="华文仿宋"/>
                      <w:color w:val="000000"/>
                      <w:sz w:val="21"/>
                      <w:szCs w:val="21"/>
                    </w:rPr>
                    <w:t>）下</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Advanced Mathematics</w:t>
                  </w:r>
                  <w:r>
                    <w:rPr>
                      <w:rFonts w:ascii="华文仿宋" w:eastAsia="华文仿宋" w:hAnsi="华文仿宋"/>
                      <w:color w:val="000000"/>
                      <w:sz w:val="21"/>
                      <w:szCs w:val="21"/>
                    </w:rPr>
                    <w:t>（</w:t>
                  </w:r>
                  <w:r>
                    <w:rPr>
                      <w:rFonts w:ascii="华文仿宋" w:eastAsia="华文仿宋" w:hAnsi="华文仿宋"/>
                      <w:color w:val="000000"/>
                      <w:sz w:val="21"/>
                      <w:szCs w:val="21"/>
                    </w:rPr>
                    <w:t>I</w:t>
                  </w:r>
                  <w:r>
                    <w:rPr>
                      <w:rFonts w:ascii="华文仿宋" w:eastAsia="华文仿宋" w:hAnsi="华文仿宋"/>
                      <w:color w:val="000000"/>
                      <w:sz w:val="21"/>
                      <w:szCs w:val="21"/>
                    </w:rPr>
                    <w:t>）</w:t>
                  </w:r>
                </w:p>
              </w:tc>
              <w:tc>
                <w:tcPr>
                  <w:tcW w:w="633"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c>
                <w:tcPr>
                  <w:tcW w:w="526"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80</w:t>
                  </w:r>
                </w:p>
              </w:tc>
              <w:tc>
                <w:tcPr>
                  <w:tcW w:w="415"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nil"/>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J5510N0006</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线性代数</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Linear Algebra</w:t>
                  </w:r>
                </w:p>
              </w:tc>
              <w:tc>
                <w:tcPr>
                  <w:tcW w:w="633"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26"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415"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nil"/>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J5510N0008</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概率与数理统计（</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Probability and Mathematical</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Statistics </w:t>
                  </w:r>
                  <w:r>
                    <w:rPr>
                      <w:rFonts w:ascii="华文仿宋" w:eastAsia="华文仿宋" w:hAnsi="华文仿宋"/>
                      <w:color w:val="000000"/>
                      <w:sz w:val="21"/>
                      <w:szCs w:val="21"/>
                    </w:rPr>
                    <w:t>（</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J5510N0009</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复变函数与数理方程</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Complex Variable Function and Mathematical Equation</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4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6"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6</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J5520N1002</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大学物理（</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University Physics</w:t>
                  </w:r>
                  <w:r>
                    <w:rPr>
                      <w:rFonts w:ascii="华文仿宋" w:eastAsia="华文仿宋" w:hAnsi="华文仿宋"/>
                      <w:color w:val="000000"/>
                      <w:sz w:val="21"/>
                      <w:szCs w:val="21"/>
                    </w:rPr>
                    <w:t>（</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64</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7</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J555SN1002</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大学物理实验（</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University physical</w:t>
                  </w:r>
                  <w:r>
                    <w:rPr>
                      <w:rFonts w:ascii="华文仿宋" w:eastAsia="华文仿宋" w:hAnsi="华文仿宋"/>
                      <w:color w:val="000000"/>
                      <w:sz w:val="21"/>
                      <w:szCs w:val="21"/>
                    </w:rPr>
                    <w:t>（</w:t>
                  </w:r>
                  <w:r>
                    <w:rPr>
                      <w:rFonts w:ascii="华文仿宋" w:eastAsia="华文仿宋" w:hAnsi="华文仿宋"/>
                      <w:color w:val="000000"/>
                      <w:sz w:val="21"/>
                      <w:szCs w:val="21"/>
                    </w:rPr>
                    <w:t>I</w:t>
                  </w:r>
                  <w:r>
                    <w:rPr>
                      <w:rFonts w:ascii="华文仿宋" w:eastAsia="华文仿宋" w:hAnsi="华文仿宋"/>
                      <w:color w:val="000000"/>
                      <w:sz w:val="21"/>
                      <w:szCs w:val="21"/>
                    </w:rPr>
                    <w:t>）</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Experiment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1.5</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J6160G0002</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电工与电子学（</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Electrotechnics </w:t>
                  </w:r>
                  <w:r>
                    <w:rPr>
                      <w:rFonts w:ascii="华文仿宋" w:eastAsia="华文仿宋" w:hAnsi="华文仿宋"/>
                      <w:color w:val="000000"/>
                      <w:sz w:val="21"/>
                      <w:szCs w:val="21"/>
                    </w:rPr>
                    <w:t>and Electronics</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9</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J616SG0002</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电工电子学实验（</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Experiment of Electrotechnics and</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Electronics </w:t>
                  </w:r>
                  <w:r>
                    <w:rPr>
                      <w:rFonts w:ascii="华文仿宋" w:eastAsia="华文仿宋" w:hAnsi="华文仿宋"/>
                      <w:color w:val="000000"/>
                      <w:sz w:val="21"/>
                      <w:szCs w:val="21"/>
                    </w:rPr>
                    <w:t>（</w:t>
                  </w:r>
                  <w:r>
                    <w:rPr>
                      <w:rFonts w:ascii="华文仿宋" w:eastAsia="华文仿宋" w:hAnsi="华文仿宋" w:hint="eastAsia"/>
                      <w:color w:val="000000"/>
                      <w:sz w:val="21"/>
                      <w:szCs w:val="21"/>
                    </w:rPr>
                    <w:t>Ⅱ</w:t>
                  </w:r>
                  <w:r>
                    <w:rPr>
                      <w:rFonts w:ascii="华文仿宋" w:eastAsia="华文仿宋" w:hAnsi="华文仿宋"/>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0.5</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10</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J6110G0001</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高级语言程序设计</w:t>
                  </w:r>
                  <w:r>
                    <w:rPr>
                      <w:rFonts w:ascii="华文仿宋" w:eastAsia="华文仿宋" w:hAnsi="华文仿宋" w:hint="eastAsia"/>
                      <w:color w:val="000000"/>
                      <w:sz w:val="21"/>
                      <w:szCs w:val="21"/>
                    </w:rPr>
                    <w:t>Python</w:t>
                  </w:r>
                  <w:r>
                    <w:rPr>
                      <w:rFonts w:ascii="华文仿宋" w:eastAsia="华文仿宋" w:hAnsi="华文仿宋" w:hint="eastAsia"/>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High-level Language Programming </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Python</w:t>
                  </w:r>
                  <w:r>
                    <w:rPr>
                      <w:rFonts w:ascii="华文仿宋" w:eastAsia="华文仿宋" w:hAnsi="华文仿宋" w:hint="eastAsia"/>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11</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J611SG0001</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高级语言程序设计实验</w:t>
                  </w:r>
                  <w:r>
                    <w:rPr>
                      <w:rFonts w:ascii="华文仿宋" w:eastAsia="华文仿宋" w:hAnsi="华文仿宋" w:hint="eastAsia"/>
                      <w:color w:val="000000"/>
                      <w:sz w:val="21"/>
                      <w:szCs w:val="21"/>
                    </w:rPr>
                    <w:t>Python</w:t>
                  </w:r>
                  <w:r>
                    <w:rPr>
                      <w:rFonts w:ascii="华文仿宋" w:eastAsia="华文仿宋" w:hAnsi="华文仿宋" w:hint="eastAsia"/>
                      <w:color w:val="000000"/>
                      <w:sz w:val="21"/>
                      <w:szCs w:val="21"/>
                    </w:rPr>
                    <w:t>）</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Experiment of High-level Language Programming </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Python</w:t>
                  </w:r>
                  <w:r>
                    <w:rPr>
                      <w:rFonts w:ascii="华文仿宋" w:eastAsia="华文仿宋" w:hAnsi="华文仿宋" w:hint="eastAsia"/>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12</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J6110G0002</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离散数学</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Discrete Mathematics</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13</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J6110G0008</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数据结构</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Data Structure</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14</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J611SG0008</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数据结构实验</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Experiment of Data Structure</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15</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J6160G0006</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医用</w:t>
                  </w:r>
                  <w:r>
                    <w:rPr>
                      <w:rFonts w:ascii="华文仿宋" w:eastAsia="华文仿宋" w:hAnsi="华文仿宋" w:hint="eastAsia"/>
                      <w:color w:val="000000"/>
                      <w:sz w:val="21"/>
                      <w:szCs w:val="21"/>
                    </w:rPr>
                    <w:t>电子技术</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I</w:t>
                  </w:r>
                  <w:r>
                    <w:rPr>
                      <w:rFonts w:ascii="华文仿宋" w:eastAsia="华文仿宋" w:hAnsi="华文仿宋" w:hint="eastAsia"/>
                      <w:color w:val="000000"/>
                      <w:sz w:val="21"/>
                      <w:szCs w:val="21"/>
                    </w:rPr>
                    <w:t>（模拟电子线路）</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Electronic</w:t>
                  </w:r>
                  <w:r>
                    <w:rPr>
                      <w:rFonts w:ascii="华文仿宋" w:eastAsia="华文仿宋" w:hAnsi="华文仿宋"/>
                      <w:color w:val="000000"/>
                      <w:sz w:val="21"/>
                      <w:szCs w:val="21"/>
                    </w:rPr>
                    <w:t xml:space="preserve"> Technology </w:t>
                  </w:r>
                  <w:r>
                    <w:rPr>
                      <w:rFonts w:ascii="华文仿宋" w:eastAsia="华文仿宋" w:hAnsi="华文仿宋" w:hint="eastAsia"/>
                      <w:color w:val="000000"/>
                      <w:sz w:val="21"/>
                      <w:szCs w:val="21"/>
                    </w:rPr>
                    <w:t>（</w:t>
                  </w:r>
                  <w:r>
                    <w:rPr>
                      <w:rFonts w:ascii="华文仿宋" w:eastAsia="华文仿宋" w:hAnsi="华文仿宋"/>
                      <w:color w:val="000000"/>
                      <w:sz w:val="21"/>
                      <w:szCs w:val="21"/>
                    </w:rPr>
                    <w:t>Analog Electronics Technology</w:t>
                  </w:r>
                  <w:r>
                    <w:rPr>
                      <w:rFonts w:ascii="华文仿宋" w:eastAsia="华文仿宋" w:hAnsi="华文仿宋" w:hint="eastAsia"/>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4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8</w:t>
                  </w:r>
                </w:p>
              </w:tc>
              <w:tc>
                <w:tcPr>
                  <w:tcW w:w="516"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J6160G0005</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医用</w:t>
                  </w:r>
                  <w:r>
                    <w:rPr>
                      <w:rFonts w:ascii="华文仿宋" w:eastAsia="华文仿宋" w:hAnsi="华文仿宋" w:hint="eastAsia"/>
                      <w:color w:val="000000"/>
                      <w:sz w:val="21"/>
                      <w:szCs w:val="21"/>
                    </w:rPr>
                    <w:t>电子技术</w:t>
                  </w:r>
                  <w:r>
                    <w:rPr>
                      <w:rFonts w:ascii="华文仿宋" w:eastAsia="华文仿宋" w:hAnsi="华文仿宋" w:hint="eastAsia"/>
                      <w:color w:val="000000"/>
                      <w:sz w:val="21"/>
                      <w:szCs w:val="21"/>
                    </w:rPr>
                    <w:t xml:space="preserve"> II</w:t>
                  </w:r>
                  <w:r>
                    <w:rPr>
                      <w:rFonts w:ascii="华文仿宋" w:eastAsia="华文仿宋" w:hAnsi="华文仿宋" w:hint="eastAsia"/>
                      <w:color w:val="000000"/>
                      <w:sz w:val="21"/>
                      <w:szCs w:val="21"/>
                    </w:rPr>
                    <w:t>（数字逻辑）</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Electronic</w:t>
                  </w:r>
                  <w:r>
                    <w:rPr>
                      <w:rFonts w:ascii="华文仿宋" w:eastAsia="华文仿宋" w:hAnsi="华文仿宋"/>
                      <w:color w:val="000000"/>
                      <w:sz w:val="21"/>
                      <w:szCs w:val="21"/>
                    </w:rPr>
                    <w:t xml:space="preserve"> Technology </w:t>
                  </w:r>
                  <w:r>
                    <w:rPr>
                      <w:rFonts w:ascii="华文仿宋" w:eastAsia="华文仿宋" w:hAnsi="华文仿宋" w:hint="eastAsia"/>
                      <w:color w:val="000000"/>
                      <w:sz w:val="21"/>
                      <w:szCs w:val="21"/>
                    </w:rPr>
                    <w:t>（</w:t>
                  </w:r>
                  <w:r>
                    <w:rPr>
                      <w:rFonts w:ascii="华文仿宋" w:eastAsia="华文仿宋" w:hAnsi="华文仿宋"/>
                      <w:color w:val="000000"/>
                      <w:sz w:val="21"/>
                      <w:szCs w:val="21"/>
                    </w:rPr>
                    <w:t>Digital Logic</w:t>
                  </w:r>
                  <w:r>
                    <w:rPr>
                      <w:rFonts w:ascii="华文仿宋" w:eastAsia="华文仿宋" w:hAnsi="华文仿宋" w:hint="eastAsia"/>
                      <w:color w:val="000000"/>
                      <w:sz w:val="21"/>
                      <w:szCs w:val="21"/>
                    </w:rPr>
                    <w:t>）</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4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8</w:t>
                  </w:r>
                  <w:r>
                    <w:rPr>
                      <w:rFonts w:ascii="华文仿宋" w:eastAsia="华文仿宋" w:hAnsi="华文仿宋"/>
                      <w:color w:val="000000"/>
                      <w:sz w:val="21"/>
                      <w:szCs w:val="21"/>
                    </w:rPr>
                    <w:t xml:space="preserve">　</w:t>
                  </w:r>
                </w:p>
              </w:tc>
              <w:tc>
                <w:tcPr>
                  <w:tcW w:w="516"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hint="eastAsia"/>
                      <w:color w:val="000000"/>
                      <w:sz w:val="21"/>
                      <w:szCs w:val="21"/>
                    </w:rPr>
                    <w:t>7</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J6190G0009</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计算机组织</w:t>
                  </w:r>
                  <w:r>
                    <w:rPr>
                      <w:rFonts w:ascii="华文仿宋" w:eastAsia="华文仿宋" w:hAnsi="华文仿宋" w:hint="eastAsia"/>
                      <w:color w:val="000000"/>
                      <w:sz w:val="21"/>
                      <w:szCs w:val="21"/>
                    </w:rPr>
                    <w:t>原理</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Computer Organization and </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Architecture</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40</w:t>
                  </w:r>
                </w:p>
              </w:tc>
              <w:tc>
                <w:tcPr>
                  <w:tcW w:w="4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51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　</w:t>
                  </w: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78"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hint="eastAsia"/>
                      <w:color w:val="000000"/>
                      <w:sz w:val="21"/>
                      <w:szCs w:val="21"/>
                    </w:rPr>
                    <w:t>8</w:t>
                  </w:r>
                </w:p>
              </w:tc>
              <w:tc>
                <w:tcPr>
                  <w:tcW w:w="129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w:t>
                  </w:r>
                  <w:r>
                    <w:rPr>
                      <w:rFonts w:ascii="华文仿宋" w:eastAsia="华文仿宋" w:hAnsi="华文仿宋"/>
                      <w:color w:val="000000"/>
                      <w:sz w:val="21"/>
                      <w:szCs w:val="21"/>
                    </w:rPr>
                    <w:t>6190G0010</w:t>
                  </w:r>
                </w:p>
              </w:tc>
              <w:tc>
                <w:tcPr>
                  <w:tcW w:w="153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信号</w:t>
                  </w:r>
                  <w:r>
                    <w:rPr>
                      <w:rFonts w:ascii="华文仿宋" w:eastAsia="华文仿宋" w:hAnsi="华文仿宋" w:hint="eastAsia"/>
                      <w:color w:val="000000"/>
                      <w:sz w:val="21"/>
                      <w:szCs w:val="21"/>
                    </w:rPr>
                    <w:t>处理技术基础</w:t>
                  </w:r>
                </w:p>
              </w:tc>
              <w:tc>
                <w:tcPr>
                  <w:tcW w:w="2652"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Signal</w:t>
                  </w:r>
                  <w:r>
                    <w:rPr>
                      <w:rFonts w:ascii="华文仿宋" w:eastAsia="华文仿宋" w:hAnsi="华文仿宋"/>
                      <w:color w:val="000000"/>
                      <w:sz w:val="21"/>
                      <w:szCs w:val="21"/>
                    </w:rPr>
                    <w:t xml:space="preserve"> </w:t>
                  </w:r>
                  <w:r>
                    <w:rPr>
                      <w:rFonts w:ascii="华文仿宋" w:eastAsia="华文仿宋" w:hAnsi="华文仿宋" w:hint="eastAsia"/>
                      <w:color w:val="000000"/>
                      <w:sz w:val="21"/>
                      <w:szCs w:val="21"/>
                    </w:rPr>
                    <w:t>And</w:t>
                  </w:r>
                  <w:r>
                    <w:rPr>
                      <w:rFonts w:ascii="华文仿宋" w:eastAsia="华文仿宋" w:hAnsi="华文仿宋"/>
                      <w:color w:val="000000"/>
                      <w:sz w:val="21"/>
                      <w:szCs w:val="21"/>
                    </w:rPr>
                    <w:t xml:space="preserve"> </w:t>
                  </w:r>
                  <w:r>
                    <w:rPr>
                      <w:rFonts w:ascii="华文仿宋" w:eastAsia="华文仿宋" w:hAnsi="华文仿宋" w:hint="eastAsia"/>
                      <w:color w:val="000000"/>
                      <w:sz w:val="21"/>
                      <w:szCs w:val="21"/>
                    </w:rPr>
                    <w:t>System</w:t>
                  </w:r>
                </w:p>
              </w:tc>
              <w:tc>
                <w:tcPr>
                  <w:tcW w:w="633"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.5</w:t>
                  </w:r>
                </w:p>
              </w:tc>
              <w:tc>
                <w:tcPr>
                  <w:tcW w:w="526"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48</w:t>
                  </w:r>
                </w:p>
              </w:tc>
              <w:tc>
                <w:tcPr>
                  <w:tcW w:w="4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516"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19</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J81A0Y0030</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人体解剖学（Ⅰ）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Human Anatomy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32</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64</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20</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J81A0Y0050</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生物化学与分子生物学</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Biochemistry and Molecular Biology</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3.5</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48</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21</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J81A0Y0033</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生理学（Ⅰ）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Physiology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64</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22</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J81A0Y0036</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病理生理学（Ⅰ）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Pathophysiology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28</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8</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23</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J81A0Y0037</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病理学（Ⅰ）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Pathology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20</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lastRenderedPageBreak/>
                    <w:t>24</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J81A0Y003</w:t>
                  </w:r>
                  <w:r>
                    <w:rPr>
                      <w:rFonts w:ascii="华文仿宋" w:eastAsia="华文仿宋" w:hAnsi="华文仿宋" w:hint="eastAsia"/>
                      <w:color w:val="000000"/>
                      <w:sz w:val="21"/>
                      <w:szCs w:val="21"/>
                    </w:rPr>
                    <w:t>9</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神经生理学</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Neurophysiology</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25</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J8100Y0001</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诊断学（Ⅰ）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Diagnostics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32</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w:t>
                  </w:r>
                </w:p>
              </w:tc>
            </w:tr>
            <w:tr w:rsidR="00F0770E">
              <w:trPr>
                <w:trHeight w:val="300"/>
                <w:jc w:val="center"/>
              </w:trPr>
              <w:tc>
                <w:tcPr>
                  <w:tcW w:w="47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26</w:t>
                  </w:r>
                </w:p>
              </w:tc>
              <w:tc>
                <w:tcPr>
                  <w:tcW w:w="129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J8100Y0209</w:t>
                  </w:r>
                </w:p>
              </w:tc>
              <w:tc>
                <w:tcPr>
                  <w:tcW w:w="1539"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外科学总论（Ⅰ）</w:t>
                  </w:r>
                </w:p>
              </w:tc>
              <w:tc>
                <w:tcPr>
                  <w:tcW w:w="26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Basic Surgery </w:t>
                  </w:r>
                  <w:r>
                    <w:rPr>
                      <w:rFonts w:ascii="华文仿宋" w:eastAsia="华文仿宋" w:hAnsi="华文仿宋" w:hint="eastAsia"/>
                      <w:color w:val="000000"/>
                      <w:sz w:val="21"/>
                      <w:szCs w:val="21"/>
                    </w:rPr>
                    <w:t>（Ⅰ）</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40</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27</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w:t>
                  </w:r>
                </w:p>
              </w:tc>
            </w:tr>
            <w:tr w:rsidR="00F0770E">
              <w:trPr>
                <w:trHeight w:val="300"/>
                <w:jc w:val="center"/>
              </w:trPr>
              <w:tc>
                <w:tcPr>
                  <w:tcW w:w="5964" w:type="dxa"/>
                  <w:gridSpan w:val="4"/>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学分学时小计：</w:t>
                  </w:r>
                </w:p>
              </w:tc>
              <w:tc>
                <w:tcPr>
                  <w:tcW w:w="633"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69.5</w:t>
                  </w:r>
                </w:p>
              </w:tc>
              <w:tc>
                <w:tcPr>
                  <w:tcW w:w="526"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944</w:t>
                  </w:r>
                </w:p>
              </w:tc>
              <w:tc>
                <w:tcPr>
                  <w:tcW w:w="415"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15"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363</w:t>
                  </w:r>
                </w:p>
              </w:tc>
              <w:tc>
                <w:tcPr>
                  <w:tcW w:w="516"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48" w:type="dxa"/>
                  <w:tcBorders>
                    <w:top w:val="single" w:sz="4" w:space="0" w:color="auto"/>
                    <w:left w:val="single" w:sz="4" w:space="0" w:color="auto"/>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r>
          </w:tbl>
          <w:p w:rsidR="00F0770E" w:rsidRDefault="00842A88">
            <w:pPr>
              <w:pStyle w:val="af3"/>
              <w:rPr>
                <w:rFonts w:ascii="华文仿宋" w:eastAsia="华文仿宋" w:hAnsi="华文仿宋"/>
                <w:sz w:val="21"/>
                <w:szCs w:val="21"/>
              </w:rPr>
            </w:pPr>
            <w:r>
              <w:rPr>
                <w:rFonts w:ascii="华文仿宋" w:eastAsia="华文仿宋" w:hAnsi="华文仿宋"/>
                <w:sz w:val="21"/>
                <w:szCs w:val="21"/>
              </w:rPr>
              <w:t>（三）专业主干课程</w:t>
            </w:r>
          </w:p>
          <w:tbl>
            <w:tblPr>
              <w:tblW w:w="9084" w:type="dxa"/>
              <w:jc w:val="center"/>
              <w:tblLayout w:type="fixed"/>
              <w:tblLook w:val="04A0"/>
            </w:tblPr>
            <w:tblGrid>
              <w:gridCol w:w="445"/>
              <w:gridCol w:w="1424"/>
              <w:gridCol w:w="1852"/>
              <w:gridCol w:w="2210"/>
              <w:gridCol w:w="599"/>
              <w:gridCol w:w="578"/>
              <w:gridCol w:w="315"/>
              <w:gridCol w:w="609"/>
              <w:gridCol w:w="550"/>
              <w:gridCol w:w="502"/>
            </w:tblGrid>
            <w:tr w:rsidR="00F0770E">
              <w:trPr>
                <w:trHeight w:val="300"/>
                <w:jc w:val="center"/>
              </w:trPr>
              <w:tc>
                <w:tcPr>
                  <w:tcW w:w="445" w:type="dxa"/>
                  <w:vMerge w:val="restart"/>
                  <w:tcBorders>
                    <w:top w:val="single" w:sz="8" w:space="0" w:color="auto"/>
                    <w:left w:val="single" w:sz="8" w:space="0" w:color="auto"/>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序号</w:t>
                  </w:r>
                </w:p>
              </w:tc>
              <w:tc>
                <w:tcPr>
                  <w:tcW w:w="1424"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课程编码</w:t>
                  </w:r>
                </w:p>
              </w:tc>
              <w:tc>
                <w:tcPr>
                  <w:tcW w:w="1852"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w:t>
                  </w:r>
                </w:p>
              </w:tc>
              <w:tc>
                <w:tcPr>
                  <w:tcW w:w="2210"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课程名称（英文）</w:t>
                  </w:r>
                </w:p>
              </w:tc>
              <w:tc>
                <w:tcPr>
                  <w:tcW w:w="599" w:type="dxa"/>
                  <w:vMerge w:val="restart"/>
                  <w:tcBorders>
                    <w:top w:val="single" w:sz="8" w:space="0" w:color="auto"/>
                    <w:left w:val="single" w:sz="4" w:space="0" w:color="auto"/>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学分</w:t>
                  </w:r>
                </w:p>
              </w:tc>
              <w:tc>
                <w:tcPr>
                  <w:tcW w:w="2052" w:type="dxa"/>
                  <w:gridSpan w:val="4"/>
                  <w:tcBorders>
                    <w:top w:val="single" w:sz="8" w:space="0" w:color="auto"/>
                    <w:left w:val="nil"/>
                    <w:bottom w:val="single" w:sz="4"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教学学时</w:t>
                  </w:r>
                </w:p>
              </w:tc>
              <w:tc>
                <w:tcPr>
                  <w:tcW w:w="502" w:type="dxa"/>
                  <w:vMerge w:val="restart"/>
                  <w:tcBorders>
                    <w:top w:val="single" w:sz="8" w:space="0" w:color="auto"/>
                    <w:left w:val="single" w:sz="4" w:space="0" w:color="auto"/>
                    <w:bottom w:val="single" w:sz="8" w:space="0" w:color="auto"/>
                    <w:right w:val="single" w:sz="8" w:space="0" w:color="auto"/>
                  </w:tcBorders>
                  <w:vAlign w:val="center"/>
                </w:tcPr>
                <w:p w:rsidR="00F0770E" w:rsidRDefault="00842A88">
                  <w:pPr>
                    <w:widowControl/>
                    <w:spacing w:line="24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开课学期</w:t>
                  </w:r>
                </w:p>
              </w:tc>
            </w:tr>
            <w:tr w:rsidR="00F0770E">
              <w:trPr>
                <w:trHeight w:val="300"/>
                <w:jc w:val="center"/>
              </w:trPr>
              <w:tc>
                <w:tcPr>
                  <w:tcW w:w="445" w:type="dxa"/>
                  <w:vMerge/>
                  <w:tcBorders>
                    <w:top w:val="single" w:sz="8" w:space="0" w:color="auto"/>
                    <w:left w:val="single" w:sz="8"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1424"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1852"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2210"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rPr>
                      <w:rFonts w:ascii="华文仿宋" w:eastAsia="华文仿宋" w:hAnsi="华文仿宋"/>
                      <w:b/>
                      <w:color w:val="000000"/>
                      <w:sz w:val="21"/>
                      <w:szCs w:val="21"/>
                    </w:rPr>
                  </w:pPr>
                </w:p>
              </w:tc>
              <w:tc>
                <w:tcPr>
                  <w:tcW w:w="599"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893" w:type="dxa"/>
                  <w:gridSpan w:val="2"/>
                  <w:tcBorders>
                    <w:top w:val="single" w:sz="4" w:space="0" w:color="auto"/>
                    <w:left w:val="nil"/>
                    <w:bottom w:val="single" w:sz="4"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理论</w:t>
                  </w:r>
                </w:p>
              </w:tc>
              <w:tc>
                <w:tcPr>
                  <w:tcW w:w="609" w:type="dxa"/>
                  <w:vMerge w:val="restart"/>
                  <w:tcBorders>
                    <w:top w:val="nil"/>
                    <w:left w:val="single" w:sz="4" w:space="0" w:color="auto"/>
                    <w:bottom w:val="single" w:sz="8" w:space="0" w:color="auto"/>
                    <w:right w:val="single" w:sz="4" w:space="0" w:color="auto"/>
                  </w:tcBorders>
                  <w:vAlign w:val="center"/>
                </w:tcPr>
                <w:p w:rsidR="00F0770E" w:rsidRDefault="00842A88">
                  <w:pPr>
                    <w:widowControl/>
                    <w:spacing w:line="24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实验</w:t>
                  </w:r>
                </w:p>
              </w:tc>
              <w:tc>
                <w:tcPr>
                  <w:tcW w:w="550" w:type="dxa"/>
                  <w:vMerge w:val="restart"/>
                  <w:tcBorders>
                    <w:top w:val="single" w:sz="4" w:space="0" w:color="auto"/>
                    <w:left w:val="single" w:sz="4" w:space="0" w:color="auto"/>
                    <w:bottom w:val="single" w:sz="8" w:space="0" w:color="auto"/>
                    <w:right w:val="single" w:sz="4" w:space="0" w:color="auto"/>
                  </w:tcBorders>
                  <w:vAlign w:val="center"/>
                </w:tcPr>
                <w:p w:rsidR="00F0770E" w:rsidRDefault="00842A88">
                  <w:pPr>
                    <w:widowControl/>
                    <w:spacing w:line="240" w:lineRule="exact"/>
                    <w:ind w:rightChars="-53" w:right="-127"/>
                    <w:jc w:val="both"/>
                    <w:rPr>
                      <w:rFonts w:ascii="华文仿宋" w:eastAsia="华文仿宋" w:hAnsi="华文仿宋"/>
                      <w:b/>
                      <w:color w:val="000000"/>
                      <w:sz w:val="21"/>
                      <w:szCs w:val="21"/>
                    </w:rPr>
                  </w:pPr>
                  <w:r>
                    <w:rPr>
                      <w:rFonts w:ascii="华文仿宋" w:eastAsia="华文仿宋" w:hAnsi="华文仿宋" w:hint="eastAsia"/>
                      <w:b/>
                      <w:color w:val="000000"/>
                      <w:spacing w:val="-8"/>
                      <w:sz w:val="21"/>
                      <w:szCs w:val="21"/>
                    </w:rPr>
                    <w:t>实践</w:t>
                  </w:r>
                  <w:r>
                    <w:rPr>
                      <w:rFonts w:ascii="华文仿宋" w:eastAsia="华文仿宋" w:hAnsi="华文仿宋" w:hint="eastAsia"/>
                      <w:b/>
                      <w:color w:val="000000"/>
                      <w:spacing w:val="-8"/>
                      <w:sz w:val="21"/>
                      <w:szCs w:val="21"/>
                    </w:rPr>
                    <w:t>(</w:t>
                  </w:r>
                  <w:r>
                    <w:rPr>
                      <w:rFonts w:ascii="华文仿宋" w:eastAsia="华文仿宋" w:hAnsi="华文仿宋"/>
                      <w:b/>
                      <w:color w:val="000000"/>
                      <w:spacing w:val="-8"/>
                      <w:sz w:val="21"/>
                      <w:szCs w:val="21"/>
                    </w:rPr>
                    <w:t>周</w:t>
                  </w:r>
                  <w:r>
                    <w:rPr>
                      <w:rFonts w:ascii="华文仿宋" w:eastAsia="华文仿宋" w:hAnsi="华文仿宋" w:hint="eastAsia"/>
                      <w:b/>
                      <w:color w:val="000000"/>
                      <w:spacing w:val="-8"/>
                      <w:sz w:val="21"/>
                      <w:szCs w:val="21"/>
                    </w:rPr>
                    <w:t>)</w:t>
                  </w:r>
                </w:p>
              </w:tc>
              <w:tc>
                <w:tcPr>
                  <w:tcW w:w="502" w:type="dxa"/>
                  <w:vMerge/>
                  <w:tcBorders>
                    <w:top w:val="single" w:sz="8" w:space="0" w:color="auto"/>
                    <w:left w:val="single" w:sz="4" w:space="0" w:color="auto"/>
                    <w:bottom w:val="single" w:sz="8" w:space="0" w:color="auto"/>
                    <w:right w:val="single" w:sz="8" w:space="0" w:color="auto"/>
                  </w:tcBorders>
                  <w:vAlign w:val="center"/>
                </w:tcPr>
                <w:p w:rsidR="00F0770E" w:rsidRDefault="00F0770E">
                  <w:pPr>
                    <w:widowControl/>
                    <w:jc w:val="center"/>
                    <w:rPr>
                      <w:rFonts w:ascii="华文仿宋" w:eastAsia="华文仿宋" w:hAnsi="华文仿宋"/>
                      <w:b/>
                      <w:color w:val="000000"/>
                      <w:sz w:val="21"/>
                      <w:szCs w:val="21"/>
                    </w:rPr>
                  </w:pPr>
                </w:p>
              </w:tc>
            </w:tr>
            <w:tr w:rsidR="00F0770E">
              <w:trPr>
                <w:trHeight w:val="318"/>
                <w:jc w:val="center"/>
              </w:trPr>
              <w:tc>
                <w:tcPr>
                  <w:tcW w:w="445" w:type="dxa"/>
                  <w:vMerge/>
                  <w:tcBorders>
                    <w:top w:val="single" w:sz="8" w:space="0" w:color="auto"/>
                    <w:left w:val="single" w:sz="8"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1424"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1852"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2210"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rPr>
                      <w:rFonts w:ascii="华文仿宋" w:eastAsia="华文仿宋" w:hAnsi="华文仿宋"/>
                      <w:b/>
                      <w:color w:val="000000"/>
                      <w:sz w:val="21"/>
                      <w:szCs w:val="21"/>
                    </w:rPr>
                  </w:pPr>
                </w:p>
              </w:tc>
              <w:tc>
                <w:tcPr>
                  <w:tcW w:w="599" w:type="dxa"/>
                  <w:vMerge/>
                  <w:tcBorders>
                    <w:top w:val="single" w:sz="8"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578" w:type="dxa"/>
                  <w:tcBorders>
                    <w:top w:val="nil"/>
                    <w:left w:val="nil"/>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课内</w:t>
                  </w:r>
                </w:p>
              </w:tc>
              <w:tc>
                <w:tcPr>
                  <w:tcW w:w="315" w:type="dxa"/>
                  <w:tcBorders>
                    <w:top w:val="nil"/>
                    <w:left w:val="nil"/>
                    <w:bottom w:val="single" w:sz="8" w:space="0" w:color="auto"/>
                    <w:right w:val="single" w:sz="4" w:space="0" w:color="auto"/>
                  </w:tcBorders>
                  <w:vAlign w:val="center"/>
                </w:tcPr>
                <w:p w:rsidR="00F0770E" w:rsidRDefault="00842A88">
                  <w:pPr>
                    <w:widowControl/>
                    <w:spacing w:line="220" w:lineRule="exact"/>
                    <w:jc w:val="center"/>
                    <w:rPr>
                      <w:rFonts w:ascii="华文仿宋" w:eastAsia="华文仿宋" w:hAnsi="华文仿宋"/>
                      <w:b/>
                      <w:color w:val="000000"/>
                      <w:sz w:val="21"/>
                      <w:szCs w:val="21"/>
                    </w:rPr>
                  </w:pPr>
                  <w:r>
                    <w:rPr>
                      <w:rFonts w:ascii="华文仿宋" w:eastAsia="华文仿宋" w:hAnsi="华文仿宋"/>
                      <w:b/>
                      <w:color w:val="000000"/>
                      <w:sz w:val="21"/>
                      <w:szCs w:val="21"/>
                    </w:rPr>
                    <w:t>课外</w:t>
                  </w:r>
                </w:p>
              </w:tc>
              <w:tc>
                <w:tcPr>
                  <w:tcW w:w="609" w:type="dxa"/>
                  <w:vMerge/>
                  <w:tcBorders>
                    <w:top w:val="nil"/>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550" w:type="dxa"/>
                  <w:vMerge/>
                  <w:tcBorders>
                    <w:top w:val="single" w:sz="4" w:space="0" w:color="auto"/>
                    <w:left w:val="single" w:sz="4" w:space="0" w:color="auto"/>
                    <w:bottom w:val="single" w:sz="8" w:space="0" w:color="auto"/>
                    <w:right w:val="single" w:sz="4" w:space="0" w:color="auto"/>
                  </w:tcBorders>
                  <w:vAlign w:val="center"/>
                </w:tcPr>
                <w:p w:rsidR="00F0770E" w:rsidRDefault="00F0770E">
                  <w:pPr>
                    <w:widowControl/>
                    <w:jc w:val="center"/>
                    <w:rPr>
                      <w:rFonts w:ascii="华文仿宋" w:eastAsia="华文仿宋" w:hAnsi="华文仿宋"/>
                      <w:b/>
                      <w:color w:val="000000"/>
                      <w:sz w:val="21"/>
                      <w:szCs w:val="21"/>
                    </w:rPr>
                  </w:pPr>
                </w:p>
              </w:tc>
              <w:tc>
                <w:tcPr>
                  <w:tcW w:w="502" w:type="dxa"/>
                  <w:vMerge/>
                  <w:tcBorders>
                    <w:top w:val="single" w:sz="8" w:space="0" w:color="auto"/>
                    <w:left w:val="single" w:sz="4" w:space="0" w:color="auto"/>
                    <w:bottom w:val="single" w:sz="8" w:space="0" w:color="auto"/>
                    <w:right w:val="single" w:sz="8" w:space="0" w:color="auto"/>
                  </w:tcBorders>
                  <w:vAlign w:val="center"/>
                </w:tcPr>
                <w:p w:rsidR="00F0770E" w:rsidRDefault="00F0770E">
                  <w:pPr>
                    <w:widowControl/>
                    <w:jc w:val="center"/>
                    <w:rPr>
                      <w:rFonts w:ascii="华文仿宋" w:eastAsia="华文仿宋" w:hAnsi="华文仿宋"/>
                      <w:b/>
                      <w:color w:val="000000"/>
                      <w:sz w:val="21"/>
                      <w:szCs w:val="21"/>
                    </w:rPr>
                  </w:pP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001</w:t>
                  </w:r>
                  <w:r>
                    <w:rPr>
                      <w:rFonts w:ascii="华文仿宋" w:eastAsia="华文仿宋" w:hAnsi="华文仿宋"/>
                      <w:color w:val="000000"/>
                      <w:sz w:val="21"/>
                      <w:szCs w:val="21"/>
                    </w:rPr>
                    <w:t>2</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自动控制原理</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M</w:t>
                  </w:r>
                  <w:r>
                    <w:rPr>
                      <w:rFonts w:ascii="华文仿宋" w:eastAsia="华文仿宋" w:hAnsi="华文仿宋"/>
                      <w:color w:val="000000"/>
                      <w:sz w:val="21"/>
                      <w:szCs w:val="21"/>
                    </w:rPr>
                    <w:t>odern control theory</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w:t>
                  </w:r>
                  <w:r>
                    <w:rPr>
                      <w:rFonts w:ascii="华文仿宋" w:eastAsia="华文仿宋" w:hAnsi="华文仿宋" w:hint="eastAsia"/>
                      <w:color w:val="000000"/>
                      <w:sz w:val="21"/>
                      <w:szCs w:val="21"/>
                    </w:rPr>
                    <w:t>6120X005</w:t>
                  </w:r>
                  <w:r>
                    <w:rPr>
                      <w:rFonts w:ascii="华文仿宋" w:eastAsia="华文仿宋" w:hAnsi="华文仿宋" w:hint="eastAsia"/>
                      <w:color w:val="000000"/>
                      <w:sz w:val="21"/>
                      <w:szCs w:val="21"/>
                    </w:rPr>
                    <w:t>2</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最优化方法</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Optimal Method</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802"/>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Z6110X0106</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软件工程</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Software Engineering</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r>
                    <w:rPr>
                      <w:rFonts w:ascii="华文仿宋" w:eastAsia="华文仿宋" w:hAnsi="华文仿宋" w:hint="eastAsia"/>
                      <w:color w:val="000000"/>
                      <w:sz w:val="21"/>
                      <w:szCs w:val="21"/>
                    </w:rPr>
                    <w:t>,</w:t>
                  </w:r>
                  <w:r>
                    <w:rPr>
                      <w:rFonts w:ascii="华文仿宋" w:eastAsia="华文仿宋" w:hAnsi="华文仿宋"/>
                      <w:color w:val="000000"/>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w:t>
                  </w:r>
                  <w:r>
                    <w:rPr>
                      <w:rFonts w:ascii="华文仿宋" w:eastAsia="华文仿宋" w:hAnsi="华文仿宋" w:hint="eastAsia"/>
                      <w:color w:val="000000"/>
                      <w:sz w:val="21"/>
                      <w:szCs w:val="21"/>
                    </w:rPr>
                    <w:t>6110B003</w:t>
                  </w:r>
                  <w:r>
                    <w:rPr>
                      <w:rFonts w:ascii="华文仿宋" w:eastAsia="华文仿宋" w:hAnsi="华文仿宋" w:hint="eastAsia"/>
                      <w:color w:val="000000"/>
                      <w:sz w:val="21"/>
                      <w:szCs w:val="21"/>
                    </w:rPr>
                    <w:t>4</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数据库原理与应用</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Big Data Management</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Z6120B0007</w:t>
                  </w:r>
                </w:p>
              </w:tc>
              <w:tc>
                <w:tcPr>
                  <w:tcW w:w="18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医用传感器原理</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Principle of Medical Transducers </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Z6110B0004</w:t>
                  </w:r>
                </w:p>
              </w:tc>
              <w:tc>
                <w:tcPr>
                  <w:tcW w:w="18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计算机网络</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Computer Networking</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7</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Z6110B0053</w:t>
                  </w:r>
                </w:p>
              </w:tc>
              <w:tc>
                <w:tcPr>
                  <w:tcW w:w="1852"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物联网与传感器网络（物联网综合实训）</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IOT and Sensor Network (IOT Integrated Training)</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8</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w:t>
                  </w:r>
                  <w:r>
                    <w:rPr>
                      <w:rFonts w:ascii="华文仿宋" w:eastAsia="华文仿宋" w:hAnsi="华文仿宋" w:hint="eastAsia"/>
                      <w:color w:val="000000"/>
                      <w:sz w:val="21"/>
                      <w:szCs w:val="21"/>
                    </w:rPr>
                    <w:t>6120X005</w:t>
                  </w:r>
                  <w:r>
                    <w:rPr>
                      <w:rFonts w:ascii="华文仿宋" w:eastAsia="华文仿宋" w:hAnsi="华文仿宋" w:hint="eastAsia"/>
                      <w:color w:val="000000"/>
                      <w:sz w:val="21"/>
                      <w:szCs w:val="21"/>
                    </w:rPr>
                    <w:t>1</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计算机视觉与医学图像处理</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Computer Vision and Digital Image Processing</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9</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J6190G0015</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机器学习与模式识别</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Machine Learning and Pattern Recognition</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10</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Z8100B1028</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内科学（Ⅰ）上</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Internal Medicine </w:t>
                  </w:r>
                  <w:r>
                    <w:rPr>
                      <w:rFonts w:ascii="华文仿宋" w:eastAsia="华文仿宋" w:hAnsi="华文仿宋" w:hint="eastAsia"/>
                      <w:color w:val="000000"/>
                      <w:sz w:val="21"/>
                      <w:szCs w:val="21"/>
                    </w:rPr>
                    <w:t>（Ⅰ）</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Part 1</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11</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Z8100B2028</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内科学（Ⅰ）下</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Internal Medicine </w:t>
                  </w:r>
                  <w:r>
                    <w:rPr>
                      <w:rFonts w:ascii="华文仿宋" w:eastAsia="华文仿宋" w:hAnsi="华文仿宋" w:hint="eastAsia"/>
                      <w:color w:val="000000"/>
                      <w:sz w:val="21"/>
                      <w:szCs w:val="21"/>
                    </w:rPr>
                    <w:t>（Ⅰ）</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Part 2</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12</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Z8100B1206</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外科学各论（Ⅰ）上</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Surgery (Monograph)</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（Ⅰ）</w:t>
                  </w:r>
                  <w:r>
                    <w:rPr>
                      <w:rFonts w:ascii="华文仿宋" w:eastAsia="华文仿宋" w:hAnsi="华文仿宋" w:hint="eastAsia"/>
                      <w:color w:val="000000"/>
                      <w:sz w:val="21"/>
                      <w:szCs w:val="21"/>
                    </w:rPr>
                    <w:t xml:space="preserve"> Part 1</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24</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5</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13</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Z8100B2206</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外科学各论（Ⅰ）下</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Surgery (Monograph)</w:t>
                  </w:r>
                </w:p>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（Ⅰ）</w:t>
                  </w:r>
                  <w:r>
                    <w:rPr>
                      <w:rFonts w:ascii="华文仿宋" w:eastAsia="华文仿宋" w:hAnsi="华文仿宋" w:hint="eastAsia"/>
                      <w:color w:val="000000"/>
                      <w:sz w:val="21"/>
                      <w:szCs w:val="21"/>
                    </w:rPr>
                    <w:t xml:space="preserve"> Part 2</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578"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jc w:val="center"/>
                    <w:rPr>
                      <w:rFonts w:ascii="华文仿宋" w:eastAsia="华文仿宋" w:hAnsi="华文仿宋"/>
                      <w:color w:val="000000"/>
                      <w:sz w:val="21"/>
                      <w:szCs w:val="21"/>
                    </w:rPr>
                  </w:pPr>
                  <w:r>
                    <w:rPr>
                      <w:rFonts w:ascii="华文仿宋" w:eastAsia="华文仿宋" w:hAnsi="华文仿宋" w:hint="eastAsia"/>
                      <w:color w:val="000000"/>
                      <w:sz w:val="21"/>
                      <w:szCs w:val="21"/>
                    </w:rPr>
                    <w:t>14</w:t>
                  </w:r>
                </w:p>
              </w:tc>
              <w:tc>
                <w:tcPr>
                  <w:tcW w:w="1424" w:type="dxa"/>
                  <w:tcBorders>
                    <w:top w:val="nil"/>
                    <w:left w:val="single" w:sz="4" w:space="0" w:color="auto"/>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Z8100B0068</w:t>
                  </w:r>
                </w:p>
              </w:tc>
              <w:tc>
                <w:tcPr>
                  <w:tcW w:w="1852" w:type="dxa"/>
                  <w:tcBorders>
                    <w:top w:val="nil"/>
                    <w:left w:val="nil"/>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妇产科学（Ⅰ）</w:t>
                  </w:r>
                </w:p>
              </w:tc>
              <w:tc>
                <w:tcPr>
                  <w:tcW w:w="2210" w:type="dxa"/>
                  <w:tcBorders>
                    <w:top w:val="nil"/>
                    <w:left w:val="nil"/>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Obstetrics and Gynecology</w:t>
                  </w:r>
                  <w:r>
                    <w:rPr>
                      <w:rFonts w:ascii="华文仿宋" w:eastAsia="华文仿宋" w:hAnsi="华文仿宋" w:hint="eastAsia"/>
                      <w:sz w:val="21"/>
                      <w:szCs w:val="21"/>
                    </w:rPr>
                    <w:t>（Ⅰ）</w:t>
                  </w:r>
                </w:p>
              </w:tc>
              <w:tc>
                <w:tcPr>
                  <w:tcW w:w="599"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578"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16</w:t>
                  </w:r>
                </w:p>
              </w:tc>
              <w:tc>
                <w:tcPr>
                  <w:tcW w:w="31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16</w:t>
                  </w:r>
                </w:p>
              </w:tc>
              <w:tc>
                <w:tcPr>
                  <w:tcW w:w="550"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color w:val="000000"/>
                      <w:sz w:val="21"/>
                      <w:szCs w:val="21"/>
                    </w:rPr>
                  </w:pPr>
                </w:p>
              </w:tc>
              <w:tc>
                <w:tcPr>
                  <w:tcW w:w="502" w:type="dxa"/>
                  <w:tcBorders>
                    <w:top w:val="single" w:sz="4" w:space="0" w:color="auto"/>
                    <w:left w:val="nil"/>
                    <w:bottom w:val="single" w:sz="4" w:space="0" w:color="auto"/>
                    <w:right w:val="single" w:sz="8" w:space="0" w:color="auto"/>
                  </w:tcBorders>
                  <w:vAlign w:val="center"/>
                </w:tcPr>
                <w:p w:rsidR="00F0770E" w:rsidRDefault="00842A88">
                  <w:pPr>
                    <w:jc w:val="both"/>
                    <w:rPr>
                      <w:rFonts w:ascii="华文仿宋" w:eastAsia="华文仿宋" w:hAnsi="华文仿宋"/>
                      <w:color w:val="000000"/>
                      <w:sz w:val="21"/>
                      <w:szCs w:val="21"/>
                    </w:rPr>
                  </w:pPr>
                  <w:r>
                    <w:rPr>
                      <w:rFonts w:ascii="华文仿宋" w:eastAsia="华文仿宋" w:hAnsi="华文仿宋" w:hint="eastAsia"/>
                      <w:sz w:val="21"/>
                      <w:szCs w:val="21"/>
                    </w:rPr>
                    <w:t>6</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1424" w:type="dxa"/>
                  <w:tcBorders>
                    <w:top w:val="nil"/>
                    <w:left w:val="single" w:sz="4" w:space="0" w:color="auto"/>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Z810KB0037</w:t>
                  </w:r>
                </w:p>
              </w:tc>
              <w:tc>
                <w:tcPr>
                  <w:tcW w:w="1852"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临床实习</w:t>
                  </w:r>
                </w:p>
              </w:tc>
              <w:tc>
                <w:tcPr>
                  <w:tcW w:w="2210" w:type="dxa"/>
                  <w:tcBorders>
                    <w:top w:val="nil"/>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Clinical Training</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w:t>
                  </w:r>
                </w:p>
              </w:tc>
              <w:tc>
                <w:tcPr>
                  <w:tcW w:w="578"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4</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Z611KB0003</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毕业实习</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Graduating Internship</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c>
                <w:tcPr>
                  <w:tcW w:w="578"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4</w:t>
                  </w: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r>
            <w:tr w:rsidR="00F0770E">
              <w:trPr>
                <w:trHeight w:val="300"/>
                <w:jc w:val="center"/>
              </w:trPr>
              <w:tc>
                <w:tcPr>
                  <w:tcW w:w="445" w:type="dxa"/>
                  <w:tcBorders>
                    <w:top w:val="single" w:sz="4" w:space="0" w:color="auto"/>
                    <w:left w:val="single" w:sz="8" w:space="0" w:color="auto"/>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17</w:t>
                  </w:r>
                </w:p>
              </w:tc>
              <w:tc>
                <w:tcPr>
                  <w:tcW w:w="1424"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Z611KB0004</w:t>
                  </w:r>
                </w:p>
              </w:tc>
              <w:tc>
                <w:tcPr>
                  <w:tcW w:w="1852"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毕业设计</w:t>
                  </w:r>
                </w:p>
              </w:tc>
              <w:tc>
                <w:tcPr>
                  <w:tcW w:w="221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Graduating Design</w:t>
                  </w:r>
                </w:p>
              </w:tc>
              <w:tc>
                <w:tcPr>
                  <w:tcW w:w="59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c>
                <w:tcPr>
                  <w:tcW w:w="578"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31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550"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10</w:t>
                  </w:r>
                </w:p>
              </w:tc>
              <w:tc>
                <w:tcPr>
                  <w:tcW w:w="502" w:type="dxa"/>
                  <w:tcBorders>
                    <w:top w:val="single" w:sz="4" w:space="0" w:color="auto"/>
                    <w:left w:val="nil"/>
                    <w:bottom w:val="single" w:sz="4" w:space="0" w:color="auto"/>
                    <w:right w:val="single" w:sz="8"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color w:val="000000"/>
                      <w:sz w:val="21"/>
                      <w:szCs w:val="21"/>
                    </w:rPr>
                    <w:t>8</w:t>
                  </w:r>
                </w:p>
              </w:tc>
            </w:tr>
            <w:tr w:rsidR="00F0770E">
              <w:trPr>
                <w:trHeight w:val="300"/>
                <w:jc w:val="center"/>
              </w:trPr>
              <w:tc>
                <w:tcPr>
                  <w:tcW w:w="5931" w:type="dxa"/>
                  <w:gridSpan w:val="4"/>
                  <w:tcBorders>
                    <w:top w:val="single" w:sz="8" w:space="0" w:color="auto"/>
                    <w:left w:val="single" w:sz="8" w:space="0" w:color="auto"/>
                    <w:bottom w:val="single" w:sz="8"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学分学时小计：</w:t>
                  </w:r>
                </w:p>
              </w:tc>
              <w:tc>
                <w:tcPr>
                  <w:tcW w:w="599" w:type="dxa"/>
                  <w:tcBorders>
                    <w:top w:val="single" w:sz="8" w:space="0" w:color="auto"/>
                    <w:left w:val="nil"/>
                    <w:bottom w:val="single" w:sz="8"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42.5</w:t>
                  </w:r>
                </w:p>
              </w:tc>
              <w:tc>
                <w:tcPr>
                  <w:tcW w:w="578" w:type="dxa"/>
                  <w:tcBorders>
                    <w:top w:val="single" w:sz="8" w:space="0" w:color="auto"/>
                    <w:left w:val="nil"/>
                    <w:bottom w:val="single" w:sz="8"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344</w:t>
                  </w:r>
                </w:p>
              </w:tc>
              <w:tc>
                <w:tcPr>
                  <w:tcW w:w="315" w:type="dxa"/>
                  <w:tcBorders>
                    <w:top w:val="single" w:sz="8" w:space="0" w:color="auto"/>
                    <w:left w:val="nil"/>
                    <w:bottom w:val="single" w:sz="8" w:space="0" w:color="auto"/>
                    <w:right w:val="single" w:sz="4" w:space="0" w:color="auto"/>
                  </w:tcBorders>
                  <w:vAlign w:val="center"/>
                </w:tcPr>
                <w:p w:rsidR="00F0770E" w:rsidRDefault="00F0770E">
                  <w:pPr>
                    <w:widowControl/>
                    <w:textAlignment w:val="center"/>
                    <w:rPr>
                      <w:rFonts w:ascii="华文仿宋" w:eastAsia="华文仿宋" w:hAnsi="华文仿宋"/>
                      <w:color w:val="000000"/>
                      <w:sz w:val="21"/>
                      <w:szCs w:val="21"/>
                    </w:rPr>
                  </w:pPr>
                </w:p>
              </w:tc>
              <w:tc>
                <w:tcPr>
                  <w:tcW w:w="609" w:type="dxa"/>
                  <w:tcBorders>
                    <w:top w:val="single" w:sz="8" w:space="0" w:color="auto"/>
                    <w:left w:val="nil"/>
                    <w:bottom w:val="single" w:sz="8"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160</w:t>
                  </w:r>
                </w:p>
              </w:tc>
              <w:tc>
                <w:tcPr>
                  <w:tcW w:w="550" w:type="dxa"/>
                  <w:tcBorders>
                    <w:top w:val="single" w:sz="8" w:space="0" w:color="auto"/>
                    <w:left w:val="nil"/>
                    <w:bottom w:val="single" w:sz="8" w:space="0" w:color="auto"/>
                    <w:right w:val="single" w:sz="4" w:space="0" w:color="auto"/>
                  </w:tcBorders>
                  <w:vAlign w:val="center"/>
                </w:tcPr>
                <w:p w:rsidR="00F0770E" w:rsidRDefault="00842A88">
                  <w:pPr>
                    <w:widowControl/>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15</w:t>
                  </w:r>
                </w:p>
              </w:tc>
              <w:tc>
                <w:tcPr>
                  <w:tcW w:w="502" w:type="dxa"/>
                  <w:tcBorders>
                    <w:top w:val="single" w:sz="8" w:space="0" w:color="auto"/>
                    <w:left w:val="nil"/>
                    <w:bottom w:val="single" w:sz="8" w:space="0" w:color="auto"/>
                    <w:right w:val="single" w:sz="8" w:space="0" w:color="auto"/>
                  </w:tcBorders>
                  <w:vAlign w:val="center"/>
                </w:tcPr>
                <w:p w:rsidR="00F0770E" w:rsidRDefault="00F0770E">
                  <w:pPr>
                    <w:widowControl/>
                    <w:textAlignment w:val="center"/>
                    <w:rPr>
                      <w:rFonts w:ascii="华文仿宋" w:eastAsia="华文仿宋" w:hAnsi="华文仿宋"/>
                      <w:color w:val="000000"/>
                      <w:sz w:val="21"/>
                      <w:szCs w:val="21"/>
                    </w:rPr>
                  </w:pPr>
                </w:p>
              </w:tc>
            </w:tr>
          </w:tbl>
          <w:p w:rsidR="00F0770E" w:rsidRDefault="00842A88">
            <w:pPr>
              <w:pStyle w:val="af3"/>
              <w:rPr>
                <w:rFonts w:ascii="华文仿宋" w:eastAsia="华文仿宋" w:hAnsi="华文仿宋"/>
                <w:sz w:val="21"/>
                <w:szCs w:val="21"/>
              </w:rPr>
            </w:pPr>
            <w:r>
              <w:rPr>
                <w:rFonts w:ascii="华文仿宋" w:eastAsia="华文仿宋" w:hAnsi="华文仿宋"/>
                <w:sz w:val="21"/>
                <w:szCs w:val="21"/>
              </w:rPr>
              <w:t>（四）专业选修课程（至少选满</w:t>
            </w:r>
            <w:r>
              <w:rPr>
                <w:rFonts w:ascii="华文仿宋" w:eastAsia="华文仿宋" w:hAnsi="华文仿宋" w:hint="eastAsia"/>
                <w:b w:val="0"/>
                <w:sz w:val="21"/>
                <w:szCs w:val="21"/>
              </w:rPr>
              <w:t>8</w:t>
            </w:r>
            <w:r>
              <w:rPr>
                <w:rFonts w:ascii="华文仿宋" w:eastAsia="华文仿宋" w:hAnsi="华文仿宋"/>
                <w:sz w:val="21"/>
                <w:szCs w:val="21"/>
              </w:rPr>
              <w:t>学分）</w:t>
            </w:r>
          </w:p>
          <w:tbl>
            <w:tblPr>
              <w:tblW w:w="8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514"/>
              <w:gridCol w:w="1277"/>
              <w:gridCol w:w="1638"/>
              <w:gridCol w:w="2189"/>
              <w:gridCol w:w="367"/>
              <w:gridCol w:w="325"/>
              <w:gridCol w:w="325"/>
              <w:gridCol w:w="325"/>
              <w:gridCol w:w="1265"/>
              <w:gridCol w:w="477"/>
            </w:tblGrid>
            <w:tr w:rsidR="00F0770E">
              <w:trPr>
                <w:cantSplit/>
                <w:trHeight w:val="340"/>
                <w:jc w:val="center"/>
              </w:trPr>
              <w:tc>
                <w:tcPr>
                  <w:tcW w:w="514"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序</w:t>
                  </w:r>
                </w:p>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号</w:t>
                  </w:r>
                </w:p>
              </w:tc>
              <w:tc>
                <w:tcPr>
                  <w:tcW w:w="1277"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课程</w:t>
                  </w:r>
                </w:p>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编码</w:t>
                  </w:r>
                </w:p>
              </w:tc>
              <w:tc>
                <w:tcPr>
                  <w:tcW w:w="1638"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课程名称</w:t>
                  </w:r>
                </w:p>
              </w:tc>
              <w:tc>
                <w:tcPr>
                  <w:tcW w:w="2189"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课程名称</w:t>
                  </w:r>
                </w:p>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（英文）</w:t>
                  </w:r>
                </w:p>
              </w:tc>
              <w:tc>
                <w:tcPr>
                  <w:tcW w:w="367"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学</w:t>
                  </w:r>
                  <w:r>
                    <w:rPr>
                      <w:rFonts w:ascii="华文仿宋" w:eastAsia="华文仿宋" w:hAnsi="华文仿宋"/>
                      <w:b/>
                      <w:kern w:val="0"/>
                    </w:rPr>
                    <w:lastRenderedPageBreak/>
                    <w:t>分</w:t>
                  </w:r>
                </w:p>
              </w:tc>
              <w:tc>
                <w:tcPr>
                  <w:tcW w:w="2240" w:type="dxa"/>
                  <w:gridSpan w:val="4"/>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lastRenderedPageBreak/>
                    <w:t>教学学时</w:t>
                  </w:r>
                </w:p>
              </w:tc>
              <w:tc>
                <w:tcPr>
                  <w:tcW w:w="477"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开</w:t>
                  </w:r>
                  <w:r>
                    <w:rPr>
                      <w:rFonts w:ascii="华文仿宋" w:eastAsia="华文仿宋" w:hAnsi="华文仿宋"/>
                      <w:b/>
                      <w:kern w:val="0"/>
                    </w:rPr>
                    <w:lastRenderedPageBreak/>
                    <w:t>课学期</w:t>
                  </w:r>
                </w:p>
              </w:tc>
            </w:tr>
            <w:tr w:rsidR="00F0770E">
              <w:trPr>
                <w:cantSplit/>
                <w:trHeight w:val="340"/>
                <w:jc w:val="center"/>
              </w:trPr>
              <w:tc>
                <w:tcPr>
                  <w:tcW w:w="514" w:type="dxa"/>
                  <w:vMerge/>
                  <w:vAlign w:val="center"/>
                </w:tcPr>
                <w:p w:rsidR="00F0770E" w:rsidRDefault="00F0770E">
                  <w:pPr>
                    <w:pStyle w:val="D1"/>
                    <w:rPr>
                      <w:rFonts w:ascii="华文仿宋" w:eastAsia="华文仿宋" w:hAnsi="华文仿宋"/>
                      <w:b/>
                      <w:kern w:val="0"/>
                    </w:rPr>
                  </w:pPr>
                </w:p>
              </w:tc>
              <w:tc>
                <w:tcPr>
                  <w:tcW w:w="1277" w:type="dxa"/>
                  <w:vMerge/>
                  <w:vAlign w:val="center"/>
                </w:tcPr>
                <w:p w:rsidR="00F0770E" w:rsidRDefault="00F0770E">
                  <w:pPr>
                    <w:pStyle w:val="D1"/>
                    <w:rPr>
                      <w:rFonts w:ascii="华文仿宋" w:eastAsia="华文仿宋" w:hAnsi="华文仿宋"/>
                      <w:b/>
                      <w:kern w:val="0"/>
                    </w:rPr>
                  </w:pPr>
                </w:p>
              </w:tc>
              <w:tc>
                <w:tcPr>
                  <w:tcW w:w="1638" w:type="dxa"/>
                  <w:vMerge/>
                  <w:vAlign w:val="center"/>
                </w:tcPr>
                <w:p w:rsidR="00F0770E" w:rsidRDefault="00F0770E">
                  <w:pPr>
                    <w:pStyle w:val="D1"/>
                    <w:rPr>
                      <w:rFonts w:ascii="华文仿宋" w:eastAsia="华文仿宋" w:hAnsi="华文仿宋"/>
                      <w:b/>
                      <w:kern w:val="0"/>
                    </w:rPr>
                  </w:pPr>
                </w:p>
              </w:tc>
              <w:tc>
                <w:tcPr>
                  <w:tcW w:w="2189" w:type="dxa"/>
                  <w:vMerge/>
                  <w:vAlign w:val="center"/>
                </w:tcPr>
                <w:p w:rsidR="00F0770E" w:rsidRDefault="00F0770E">
                  <w:pPr>
                    <w:pStyle w:val="D1"/>
                    <w:rPr>
                      <w:rFonts w:ascii="华文仿宋" w:eastAsia="华文仿宋" w:hAnsi="华文仿宋"/>
                      <w:b/>
                      <w:kern w:val="0"/>
                    </w:rPr>
                  </w:pPr>
                </w:p>
              </w:tc>
              <w:tc>
                <w:tcPr>
                  <w:tcW w:w="367" w:type="dxa"/>
                  <w:vMerge/>
                  <w:vAlign w:val="center"/>
                </w:tcPr>
                <w:p w:rsidR="00F0770E" w:rsidRDefault="00F0770E">
                  <w:pPr>
                    <w:pStyle w:val="D1"/>
                    <w:rPr>
                      <w:rFonts w:ascii="华文仿宋" w:eastAsia="华文仿宋" w:hAnsi="华文仿宋"/>
                      <w:b/>
                      <w:kern w:val="0"/>
                    </w:rPr>
                  </w:pPr>
                </w:p>
              </w:tc>
              <w:tc>
                <w:tcPr>
                  <w:tcW w:w="650" w:type="dxa"/>
                  <w:gridSpan w:val="2"/>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理论</w:t>
                  </w:r>
                </w:p>
              </w:tc>
              <w:tc>
                <w:tcPr>
                  <w:tcW w:w="325"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实验</w:t>
                  </w:r>
                </w:p>
              </w:tc>
              <w:tc>
                <w:tcPr>
                  <w:tcW w:w="1265" w:type="dxa"/>
                  <w:vMerge w:val="restart"/>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实践</w:t>
                  </w:r>
                </w:p>
                <w:p w:rsidR="00F0770E" w:rsidRDefault="00842A88">
                  <w:pPr>
                    <w:pStyle w:val="D1"/>
                    <w:rPr>
                      <w:rFonts w:ascii="华文仿宋" w:eastAsia="华文仿宋" w:hAnsi="华文仿宋"/>
                      <w:b/>
                      <w:kern w:val="0"/>
                    </w:rPr>
                  </w:pPr>
                  <w:r>
                    <w:rPr>
                      <w:rFonts w:ascii="华文仿宋" w:eastAsia="华文仿宋" w:hAnsi="华文仿宋"/>
                      <w:b/>
                      <w:kern w:val="0"/>
                    </w:rPr>
                    <w:t>（周）</w:t>
                  </w:r>
                </w:p>
              </w:tc>
              <w:tc>
                <w:tcPr>
                  <w:tcW w:w="477" w:type="dxa"/>
                  <w:vMerge/>
                  <w:vAlign w:val="center"/>
                </w:tcPr>
                <w:p w:rsidR="00F0770E" w:rsidRDefault="00F0770E">
                  <w:pPr>
                    <w:pStyle w:val="D1"/>
                    <w:rPr>
                      <w:rFonts w:ascii="华文仿宋" w:eastAsia="华文仿宋" w:hAnsi="华文仿宋"/>
                      <w:b/>
                      <w:kern w:val="0"/>
                    </w:rPr>
                  </w:pPr>
                </w:p>
              </w:tc>
            </w:tr>
            <w:tr w:rsidR="00F0770E">
              <w:trPr>
                <w:cantSplit/>
                <w:trHeight w:val="340"/>
                <w:jc w:val="center"/>
              </w:trPr>
              <w:tc>
                <w:tcPr>
                  <w:tcW w:w="514" w:type="dxa"/>
                  <w:vMerge/>
                  <w:vAlign w:val="center"/>
                </w:tcPr>
                <w:p w:rsidR="00F0770E" w:rsidRDefault="00F0770E">
                  <w:pPr>
                    <w:pStyle w:val="D1"/>
                    <w:rPr>
                      <w:rFonts w:ascii="华文仿宋" w:eastAsia="华文仿宋" w:hAnsi="华文仿宋"/>
                      <w:b/>
                      <w:kern w:val="0"/>
                    </w:rPr>
                  </w:pPr>
                </w:p>
              </w:tc>
              <w:tc>
                <w:tcPr>
                  <w:tcW w:w="1277" w:type="dxa"/>
                  <w:vMerge/>
                  <w:vAlign w:val="center"/>
                </w:tcPr>
                <w:p w:rsidR="00F0770E" w:rsidRDefault="00F0770E">
                  <w:pPr>
                    <w:pStyle w:val="D1"/>
                    <w:rPr>
                      <w:rFonts w:ascii="华文仿宋" w:eastAsia="华文仿宋" w:hAnsi="华文仿宋"/>
                      <w:b/>
                      <w:kern w:val="0"/>
                    </w:rPr>
                  </w:pPr>
                </w:p>
              </w:tc>
              <w:tc>
                <w:tcPr>
                  <w:tcW w:w="1638" w:type="dxa"/>
                  <w:vMerge/>
                  <w:vAlign w:val="center"/>
                </w:tcPr>
                <w:p w:rsidR="00F0770E" w:rsidRDefault="00F0770E">
                  <w:pPr>
                    <w:pStyle w:val="D1"/>
                    <w:rPr>
                      <w:rFonts w:ascii="华文仿宋" w:eastAsia="华文仿宋" w:hAnsi="华文仿宋"/>
                      <w:b/>
                      <w:kern w:val="0"/>
                    </w:rPr>
                  </w:pPr>
                </w:p>
              </w:tc>
              <w:tc>
                <w:tcPr>
                  <w:tcW w:w="2189" w:type="dxa"/>
                  <w:vMerge/>
                  <w:vAlign w:val="center"/>
                </w:tcPr>
                <w:p w:rsidR="00F0770E" w:rsidRDefault="00F0770E">
                  <w:pPr>
                    <w:pStyle w:val="D1"/>
                    <w:rPr>
                      <w:rFonts w:ascii="华文仿宋" w:eastAsia="华文仿宋" w:hAnsi="华文仿宋"/>
                      <w:b/>
                      <w:kern w:val="0"/>
                    </w:rPr>
                  </w:pPr>
                </w:p>
              </w:tc>
              <w:tc>
                <w:tcPr>
                  <w:tcW w:w="367" w:type="dxa"/>
                  <w:vMerge/>
                  <w:vAlign w:val="center"/>
                </w:tcPr>
                <w:p w:rsidR="00F0770E" w:rsidRDefault="00F0770E">
                  <w:pPr>
                    <w:pStyle w:val="D1"/>
                    <w:rPr>
                      <w:rFonts w:ascii="华文仿宋" w:eastAsia="华文仿宋" w:hAnsi="华文仿宋"/>
                      <w:b/>
                      <w:kern w:val="0"/>
                    </w:rPr>
                  </w:pPr>
                </w:p>
              </w:tc>
              <w:tc>
                <w:tcPr>
                  <w:tcW w:w="325" w:type="dxa"/>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课内</w:t>
                  </w:r>
                </w:p>
              </w:tc>
              <w:tc>
                <w:tcPr>
                  <w:tcW w:w="325" w:type="dxa"/>
                  <w:vAlign w:val="center"/>
                </w:tcPr>
                <w:p w:rsidR="00F0770E" w:rsidRDefault="00842A88">
                  <w:pPr>
                    <w:pStyle w:val="D1"/>
                    <w:rPr>
                      <w:rFonts w:ascii="华文仿宋" w:eastAsia="华文仿宋" w:hAnsi="华文仿宋"/>
                      <w:b/>
                      <w:kern w:val="0"/>
                    </w:rPr>
                  </w:pPr>
                  <w:r>
                    <w:rPr>
                      <w:rFonts w:ascii="华文仿宋" w:eastAsia="华文仿宋" w:hAnsi="华文仿宋"/>
                      <w:b/>
                      <w:kern w:val="0"/>
                    </w:rPr>
                    <w:t>课外</w:t>
                  </w:r>
                </w:p>
              </w:tc>
              <w:tc>
                <w:tcPr>
                  <w:tcW w:w="325" w:type="dxa"/>
                  <w:vMerge/>
                  <w:vAlign w:val="center"/>
                </w:tcPr>
                <w:p w:rsidR="00F0770E" w:rsidRDefault="00F0770E">
                  <w:pPr>
                    <w:pStyle w:val="D1"/>
                    <w:rPr>
                      <w:rFonts w:ascii="华文仿宋" w:eastAsia="华文仿宋" w:hAnsi="华文仿宋"/>
                      <w:b/>
                      <w:kern w:val="0"/>
                    </w:rPr>
                  </w:pPr>
                </w:p>
              </w:tc>
              <w:tc>
                <w:tcPr>
                  <w:tcW w:w="1265" w:type="dxa"/>
                  <w:vMerge/>
                  <w:vAlign w:val="center"/>
                </w:tcPr>
                <w:p w:rsidR="00F0770E" w:rsidRDefault="00F0770E">
                  <w:pPr>
                    <w:pStyle w:val="D1"/>
                    <w:rPr>
                      <w:rFonts w:ascii="华文仿宋" w:eastAsia="华文仿宋" w:hAnsi="华文仿宋"/>
                      <w:b/>
                      <w:kern w:val="0"/>
                    </w:rPr>
                  </w:pPr>
                </w:p>
              </w:tc>
              <w:tc>
                <w:tcPr>
                  <w:tcW w:w="477" w:type="dxa"/>
                  <w:vMerge/>
                  <w:vAlign w:val="center"/>
                </w:tcPr>
                <w:p w:rsidR="00F0770E" w:rsidRDefault="00F0770E">
                  <w:pPr>
                    <w:pStyle w:val="D1"/>
                    <w:rPr>
                      <w:rFonts w:ascii="华文仿宋" w:eastAsia="华文仿宋" w:hAnsi="华文仿宋"/>
                      <w:b/>
                      <w:kern w:val="0"/>
                    </w:rPr>
                  </w:pP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1</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0016</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大数据与云计算技术</w:t>
                  </w:r>
                </w:p>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（医疗大数据与数据挖掘）</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WEB Client Design and Development</w:t>
                  </w:r>
                  <w:r>
                    <w:rPr>
                      <w:rFonts w:ascii="华文仿宋" w:eastAsia="华文仿宋" w:hAnsi="华文仿宋" w:hint="eastAsia"/>
                      <w:color w:val="000000"/>
                      <w:sz w:val="21"/>
                      <w:szCs w:val="21"/>
                    </w:rPr>
                    <w:t xml:space="preserve"> (Medical Data and Data Mining)</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2.5</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32</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5</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2</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0020</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数据可视化</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Data visualization</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r>
                    <w:rPr>
                      <w:rFonts w:ascii="华文仿宋" w:eastAsia="华文仿宋" w:hAnsi="华文仿宋"/>
                      <w:color w:val="000000"/>
                      <w:sz w:val="21"/>
                      <w:szCs w:val="21"/>
                    </w:rPr>
                    <w:t>6</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3</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J6190G0017</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脑与认知科学导论</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The Introduction Course of Brain and Cognition Sciences</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6</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4</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J6190G0018</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医学</w:t>
                  </w:r>
                  <w:r>
                    <w:rPr>
                      <w:rFonts w:ascii="华文仿宋" w:eastAsia="华文仿宋" w:hAnsi="华文仿宋" w:hint="eastAsia"/>
                      <w:color w:val="000000"/>
                      <w:sz w:val="21"/>
                      <w:szCs w:val="21"/>
                    </w:rPr>
                    <w:t>人工智能导论</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The Introduction Course of Medical Artificial Intelligence</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r>
                    <w:rPr>
                      <w:rFonts w:ascii="华文仿宋" w:eastAsia="华文仿宋" w:hAnsi="华文仿宋"/>
                      <w:color w:val="000000"/>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5</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J6190G0019</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医学</w:t>
                  </w:r>
                  <w:r>
                    <w:rPr>
                      <w:rFonts w:ascii="华文仿宋" w:eastAsia="华文仿宋" w:hAnsi="华文仿宋" w:hint="eastAsia"/>
                      <w:color w:val="000000"/>
                      <w:sz w:val="21"/>
                      <w:szCs w:val="21"/>
                    </w:rPr>
                    <w:t>虚拟现实技术</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Medical Virtual Reality Technology</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6</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Z612SX0002</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EDA</w:t>
                  </w:r>
                  <w:r>
                    <w:rPr>
                      <w:rFonts w:ascii="华文仿宋" w:eastAsia="华文仿宋" w:hAnsi="华文仿宋" w:hint="eastAsia"/>
                      <w:color w:val="000000"/>
                      <w:sz w:val="21"/>
                      <w:szCs w:val="21"/>
                    </w:rPr>
                    <w:t>原理与应用</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Electronic Design Automation</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Theory and Application</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2</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7</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Z612SX000</w:t>
                  </w:r>
                  <w:r>
                    <w:rPr>
                      <w:rFonts w:ascii="华文仿宋" w:eastAsia="华文仿宋" w:hAnsi="华文仿宋" w:hint="eastAsia"/>
                      <w:color w:val="000000"/>
                      <w:sz w:val="21"/>
                      <w:szCs w:val="21"/>
                    </w:rPr>
                    <w:t>3</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单片机原理</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Single Chip</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Micro</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Computer</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Principle</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3</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8</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J6190G0017</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脑与认知科学导论</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 xml:space="preserve">The </w:t>
                  </w:r>
                  <w:r>
                    <w:rPr>
                      <w:rFonts w:ascii="华文仿宋" w:eastAsia="华文仿宋" w:hAnsi="华文仿宋" w:hint="eastAsia"/>
                      <w:color w:val="000000"/>
                      <w:sz w:val="21"/>
                      <w:szCs w:val="21"/>
                    </w:rPr>
                    <w:t>Introduction Course of Brain and Cognition Sciences</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6</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9</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J6190G0018</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医学</w:t>
                  </w:r>
                  <w:r>
                    <w:rPr>
                      <w:rFonts w:ascii="华文仿宋" w:eastAsia="华文仿宋" w:hAnsi="华文仿宋" w:hint="eastAsia"/>
                      <w:color w:val="000000"/>
                      <w:sz w:val="21"/>
                      <w:szCs w:val="21"/>
                    </w:rPr>
                    <w:t>人工智能导论</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The Introduction Course of Medical Artificial Intelligence</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r>
                    <w:rPr>
                      <w:rFonts w:ascii="华文仿宋" w:eastAsia="华文仿宋" w:hAnsi="华文仿宋"/>
                      <w:color w:val="000000"/>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10</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J6190G0019</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医学</w:t>
                  </w:r>
                  <w:r>
                    <w:rPr>
                      <w:rFonts w:ascii="华文仿宋" w:eastAsia="华文仿宋" w:hAnsi="华文仿宋" w:hint="eastAsia"/>
                      <w:color w:val="000000"/>
                      <w:sz w:val="21"/>
                      <w:szCs w:val="21"/>
                    </w:rPr>
                    <w:t>虚拟现实技术</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Medical Virtual Reality Technology</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16</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11</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Z612SX0002</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EDA</w:t>
                  </w:r>
                  <w:r>
                    <w:rPr>
                      <w:rFonts w:ascii="华文仿宋" w:eastAsia="华文仿宋" w:hAnsi="华文仿宋" w:hint="eastAsia"/>
                      <w:color w:val="000000"/>
                      <w:sz w:val="21"/>
                      <w:szCs w:val="21"/>
                    </w:rPr>
                    <w:t>原理与应用</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Electronic Design Automation</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Theory and Application</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2</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12</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Z612SX000</w:t>
                  </w:r>
                  <w:r>
                    <w:rPr>
                      <w:rFonts w:ascii="华文仿宋" w:eastAsia="华文仿宋" w:hAnsi="华文仿宋" w:hint="eastAsia"/>
                      <w:color w:val="000000"/>
                      <w:sz w:val="21"/>
                      <w:szCs w:val="21"/>
                    </w:rPr>
                    <w:t>3</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单片机原理</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Single Chip</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Micro</w:t>
                  </w:r>
                  <w:r>
                    <w:rPr>
                      <w:rFonts w:ascii="华文仿宋" w:eastAsia="华文仿宋" w:hAnsi="华文仿宋" w:hint="eastAsia"/>
                      <w:color w:val="000000"/>
                      <w:sz w:val="21"/>
                      <w:szCs w:val="21"/>
                    </w:rPr>
                    <w:t>-</w:t>
                  </w:r>
                  <w:r>
                    <w:rPr>
                      <w:rFonts w:ascii="华文仿宋" w:eastAsia="华文仿宋" w:hAnsi="华文仿宋" w:hint="eastAsia"/>
                      <w:color w:val="000000"/>
                      <w:sz w:val="21"/>
                      <w:szCs w:val="21"/>
                    </w:rPr>
                    <w:t>Computer</w:t>
                  </w:r>
                  <w:r>
                    <w:rPr>
                      <w:rFonts w:ascii="华文仿宋" w:eastAsia="华文仿宋" w:hAnsi="华文仿宋" w:hint="eastAsia"/>
                      <w:color w:val="000000"/>
                      <w:sz w:val="21"/>
                      <w:szCs w:val="21"/>
                    </w:rPr>
                    <w:t xml:space="preserve"> </w:t>
                  </w:r>
                  <w:r>
                    <w:rPr>
                      <w:rFonts w:ascii="华文仿宋" w:eastAsia="华文仿宋" w:hAnsi="华文仿宋" w:hint="eastAsia"/>
                      <w:color w:val="000000"/>
                      <w:sz w:val="21"/>
                      <w:szCs w:val="21"/>
                    </w:rPr>
                    <w:t>Principle</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1</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126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3</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13</w:t>
                  </w:r>
                </w:p>
              </w:tc>
              <w:tc>
                <w:tcPr>
                  <w:tcW w:w="12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0022</w:t>
                  </w:r>
                </w:p>
              </w:tc>
              <w:tc>
                <w:tcPr>
                  <w:tcW w:w="1638"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数据驱动方向专题实验（课程设计）</w:t>
                  </w:r>
                </w:p>
              </w:tc>
              <w:tc>
                <w:tcPr>
                  <w:tcW w:w="2189" w:type="dxa"/>
                  <w:tcBorders>
                    <w:top w:val="nil"/>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Data Driven Direction Thematic Experiments</w:t>
                  </w:r>
                </w:p>
              </w:tc>
              <w:tc>
                <w:tcPr>
                  <w:tcW w:w="36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color w:val="000000"/>
                      <w:sz w:val="21"/>
                      <w:szCs w:val="21"/>
                    </w:rPr>
                    <w:t>2</w:t>
                  </w: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477" w:type="dxa"/>
                  <w:tcBorders>
                    <w:top w:val="nil"/>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color w:val="000000"/>
                      <w:sz w:val="21"/>
                      <w:szCs w:val="21"/>
                    </w:rPr>
                    <w:t>4</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14</w:t>
                  </w:r>
                </w:p>
              </w:tc>
              <w:tc>
                <w:tcPr>
                  <w:tcW w:w="1277" w:type="dxa"/>
                  <w:tcBorders>
                    <w:top w:val="single" w:sz="4" w:space="0" w:color="auto"/>
                    <w:left w:val="nil"/>
                    <w:bottom w:val="single" w:sz="4" w:space="0" w:color="auto"/>
                    <w:right w:val="single" w:sz="4" w:space="0" w:color="auto"/>
                  </w:tcBorders>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0028</w:t>
                  </w:r>
                </w:p>
              </w:tc>
              <w:tc>
                <w:tcPr>
                  <w:tcW w:w="1638"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模型驱动方向专题实验（课程设计）</w:t>
                  </w:r>
                </w:p>
              </w:tc>
              <w:tc>
                <w:tcPr>
                  <w:tcW w:w="2189"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 xml:space="preserve">Model </w:t>
                  </w:r>
                  <w:r>
                    <w:rPr>
                      <w:rFonts w:ascii="华文仿宋" w:eastAsia="华文仿宋" w:hAnsi="华文仿宋"/>
                      <w:color w:val="000000"/>
                      <w:sz w:val="21"/>
                      <w:szCs w:val="21"/>
                    </w:rPr>
                    <w:t>Driven Direction Thematic Experiments</w:t>
                  </w:r>
                </w:p>
              </w:tc>
              <w:tc>
                <w:tcPr>
                  <w:tcW w:w="36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夏</w:t>
                  </w:r>
                  <w:r>
                    <w:rPr>
                      <w:rFonts w:ascii="华文仿宋" w:eastAsia="华文仿宋" w:hAnsi="华文仿宋" w:hint="eastAsia"/>
                      <w:color w:val="000000"/>
                      <w:sz w:val="21"/>
                      <w:szCs w:val="21"/>
                    </w:rPr>
                    <w:t>4</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15</w:t>
                  </w:r>
                </w:p>
              </w:tc>
              <w:tc>
                <w:tcPr>
                  <w:tcW w:w="127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J6190G</w:t>
                  </w:r>
                  <w:r>
                    <w:rPr>
                      <w:rFonts w:ascii="华文仿宋" w:eastAsia="华文仿宋" w:hAnsi="华文仿宋"/>
                      <w:color w:val="000000"/>
                      <w:sz w:val="21"/>
                      <w:szCs w:val="21"/>
                    </w:rPr>
                    <w:t>0031</w:t>
                  </w:r>
                </w:p>
              </w:tc>
              <w:tc>
                <w:tcPr>
                  <w:tcW w:w="1638"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智能感知与网络交互</w:t>
                  </w:r>
                </w:p>
              </w:tc>
              <w:tc>
                <w:tcPr>
                  <w:tcW w:w="2189"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color w:val="000000"/>
                      <w:sz w:val="21"/>
                      <w:szCs w:val="21"/>
                    </w:rPr>
                  </w:pPr>
                  <w:r>
                    <w:rPr>
                      <w:rFonts w:ascii="华文仿宋" w:eastAsia="华文仿宋" w:hAnsi="华文仿宋"/>
                      <w:color w:val="000000"/>
                      <w:sz w:val="21"/>
                      <w:szCs w:val="21"/>
                    </w:rPr>
                    <w:t>Intelligent Perception and Network Interaction</w:t>
                  </w:r>
                </w:p>
              </w:tc>
              <w:tc>
                <w:tcPr>
                  <w:tcW w:w="36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3</w:t>
                  </w:r>
                  <w:r>
                    <w:rPr>
                      <w:rFonts w:ascii="华文仿宋" w:eastAsia="华文仿宋" w:hAnsi="华文仿宋"/>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widowControl/>
                    <w:jc w:val="center"/>
                    <w:textAlignment w:val="cente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color w:val="000000"/>
                      <w:sz w:val="21"/>
                      <w:szCs w:val="21"/>
                    </w:rPr>
                  </w:pPr>
                  <w:r>
                    <w:rPr>
                      <w:rFonts w:ascii="华文仿宋" w:eastAsia="华文仿宋" w:hAnsi="华文仿宋" w:hint="eastAsia"/>
                      <w:color w:val="000000"/>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16</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0032</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机器人系统工程</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Robot System Engineering</w:t>
                  </w:r>
                </w:p>
              </w:tc>
              <w:tc>
                <w:tcPr>
                  <w:tcW w:w="367"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3</w:t>
                  </w:r>
                  <w:r>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spacing w:line="240" w:lineRule="exact"/>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spacing w:line="240" w:lineRule="exact"/>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widowControl/>
                    <w:spacing w:line="240" w:lineRule="exact"/>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sz w:val="21"/>
                      <w:szCs w:val="21"/>
                    </w:rPr>
                    <w:t>5</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17</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0036</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虚拟现实与增强现实</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Virtual Reality and Augmented Reality</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w:t>
                  </w:r>
                  <w:r>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18</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0037</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类脑计算与新型计算架构</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Brain-like Computing and New Computing Architecture</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w:t>
                  </w:r>
                  <w:r>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lastRenderedPageBreak/>
                    <w:t>19</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0038</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混合增强智能</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Hybrid Enhanced Intelligence</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w:t>
                  </w:r>
                  <w:r>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spacing w:line="240" w:lineRule="exact"/>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20</w:t>
                  </w:r>
                </w:p>
              </w:tc>
              <w:tc>
                <w:tcPr>
                  <w:tcW w:w="1277" w:type="dxa"/>
                  <w:tcBorders>
                    <w:top w:val="nil"/>
                    <w:left w:val="nil"/>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0042</w:t>
                  </w:r>
                </w:p>
              </w:tc>
              <w:tc>
                <w:tcPr>
                  <w:tcW w:w="1638" w:type="dxa"/>
                  <w:tcBorders>
                    <w:top w:val="nil"/>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人工智能前沿技术</w:t>
                  </w:r>
                </w:p>
              </w:tc>
              <w:tc>
                <w:tcPr>
                  <w:tcW w:w="2189" w:type="dxa"/>
                  <w:tcBorders>
                    <w:top w:val="nil"/>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Artificial Intelligence Frontier Technology</w:t>
                  </w:r>
                </w:p>
              </w:tc>
              <w:tc>
                <w:tcPr>
                  <w:tcW w:w="367" w:type="dxa"/>
                  <w:tcBorders>
                    <w:top w:val="nil"/>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sz w:val="21"/>
                      <w:szCs w:val="21"/>
                    </w:rPr>
                    <w:t>1.5</w:t>
                  </w:r>
                </w:p>
              </w:tc>
              <w:tc>
                <w:tcPr>
                  <w:tcW w:w="325" w:type="dxa"/>
                  <w:tcBorders>
                    <w:top w:val="nil"/>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r>
                    <w:rPr>
                      <w:rFonts w:ascii="华文仿宋" w:eastAsia="华文仿宋" w:hAnsi="华文仿宋"/>
                      <w:sz w:val="21"/>
                      <w:szCs w:val="21"/>
                    </w:rPr>
                    <w:t>4</w:t>
                  </w:r>
                </w:p>
              </w:tc>
              <w:tc>
                <w:tcPr>
                  <w:tcW w:w="32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nil"/>
                    <w:left w:val="single" w:sz="4" w:space="0" w:color="auto"/>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21</w:t>
                  </w:r>
                </w:p>
              </w:tc>
              <w:tc>
                <w:tcPr>
                  <w:tcW w:w="1277" w:type="dxa"/>
                  <w:tcBorders>
                    <w:top w:val="nil"/>
                    <w:left w:val="nil"/>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J6190G</w:t>
                  </w:r>
                  <w:r>
                    <w:rPr>
                      <w:rFonts w:ascii="华文仿宋" w:eastAsia="华文仿宋" w:hAnsi="华文仿宋"/>
                      <w:sz w:val="21"/>
                      <w:szCs w:val="21"/>
                    </w:rPr>
                    <w:t>0042</w:t>
                  </w:r>
                </w:p>
              </w:tc>
              <w:tc>
                <w:tcPr>
                  <w:tcW w:w="1638" w:type="dxa"/>
                  <w:tcBorders>
                    <w:top w:val="nil"/>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无线大数据分析</w:t>
                  </w:r>
                </w:p>
              </w:tc>
              <w:tc>
                <w:tcPr>
                  <w:tcW w:w="2189" w:type="dxa"/>
                  <w:tcBorders>
                    <w:top w:val="nil"/>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sz w:val="21"/>
                      <w:szCs w:val="21"/>
                    </w:rPr>
                    <w:t>Wireless Big Data Analysis</w:t>
                  </w:r>
                </w:p>
              </w:tc>
              <w:tc>
                <w:tcPr>
                  <w:tcW w:w="367" w:type="dxa"/>
                  <w:tcBorders>
                    <w:top w:val="nil"/>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nil"/>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w:t>
                  </w:r>
                  <w:r>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rsidR="00F0770E" w:rsidRDefault="00F0770E">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rsidR="00F0770E" w:rsidRDefault="00842A88">
                  <w:pPr>
                    <w:widowControl/>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22</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J6190G0042</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系统与计算神经科学</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Systems</w:t>
                  </w:r>
                  <w:r>
                    <w:rPr>
                      <w:rFonts w:ascii="华文仿宋" w:eastAsia="华文仿宋" w:hAnsi="华文仿宋" w:hint="eastAsia"/>
                      <w:sz w:val="21"/>
                      <w:szCs w:val="21"/>
                    </w:rPr>
                    <w:t xml:space="preserve"> </w:t>
                  </w:r>
                  <w:r>
                    <w:rPr>
                      <w:rFonts w:ascii="华文仿宋" w:eastAsia="华文仿宋" w:hAnsi="华文仿宋" w:hint="eastAsia"/>
                      <w:sz w:val="21"/>
                      <w:szCs w:val="21"/>
                    </w:rPr>
                    <w:t>and Computational Neuroscience</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32</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23</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J81A0Y0032</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组织学与胚胎学（Ⅰ）</w:t>
                  </w:r>
                </w:p>
              </w:tc>
              <w:tc>
                <w:tcPr>
                  <w:tcW w:w="2189"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Histology and Embryology</w:t>
                  </w:r>
                </w:p>
                <w:p w:rsidR="00F0770E" w:rsidRDefault="00842A88">
                  <w:pPr>
                    <w:rPr>
                      <w:rFonts w:ascii="华文仿宋" w:eastAsia="华文仿宋" w:hAnsi="华文仿宋"/>
                      <w:sz w:val="21"/>
                      <w:szCs w:val="21"/>
                    </w:rPr>
                  </w:pPr>
                  <w:r>
                    <w:rPr>
                      <w:rFonts w:ascii="华文仿宋" w:eastAsia="华文仿宋" w:hAnsi="华文仿宋" w:hint="eastAsia"/>
                      <w:sz w:val="21"/>
                      <w:szCs w:val="21"/>
                    </w:rPr>
                    <w:t>（Ⅰ）</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1.5</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32</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32</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24</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J81B0Y0108</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预防医学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Preventive Medicine</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24</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25</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J81B0Y0111</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全科医学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General Medicine</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26</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Z8100B0054</w:t>
                  </w:r>
                </w:p>
              </w:tc>
              <w:tc>
                <w:tcPr>
                  <w:tcW w:w="1638"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sz w:val="21"/>
                      <w:szCs w:val="21"/>
                    </w:rPr>
                  </w:pPr>
                  <w:r>
                    <w:rPr>
                      <w:rFonts w:ascii="华文仿宋" w:eastAsia="华文仿宋" w:hAnsi="华文仿宋" w:hint="eastAsia"/>
                      <w:sz w:val="21"/>
                      <w:szCs w:val="21"/>
                    </w:rPr>
                    <w:t>儿科学（Ⅰ）</w:t>
                  </w:r>
                </w:p>
              </w:tc>
              <w:tc>
                <w:tcPr>
                  <w:tcW w:w="2189"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sz w:val="21"/>
                      <w:szCs w:val="21"/>
                    </w:rPr>
                  </w:pPr>
                  <w:r>
                    <w:rPr>
                      <w:rFonts w:ascii="华文仿宋" w:eastAsia="华文仿宋" w:hAnsi="华文仿宋" w:hint="eastAsia"/>
                      <w:sz w:val="21"/>
                      <w:szCs w:val="21"/>
                    </w:rPr>
                    <w:t xml:space="preserve">Pediatrics </w:t>
                  </w:r>
                  <w:r>
                    <w:rPr>
                      <w:rFonts w:ascii="华文仿宋" w:eastAsia="华文仿宋" w:hAnsi="华文仿宋" w:hint="eastAsia"/>
                      <w:sz w:val="21"/>
                      <w:szCs w:val="21"/>
                    </w:rPr>
                    <w:t>（Ⅰ）</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1.5</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27</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Z8100B0053</w:t>
                  </w:r>
                </w:p>
              </w:tc>
              <w:tc>
                <w:tcPr>
                  <w:tcW w:w="1638"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sz w:val="21"/>
                      <w:szCs w:val="21"/>
                    </w:rPr>
                  </w:pPr>
                  <w:r>
                    <w:rPr>
                      <w:rFonts w:ascii="华文仿宋" w:eastAsia="华文仿宋" w:hAnsi="华文仿宋" w:hint="eastAsia"/>
                      <w:sz w:val="21"/>
                      <w:szCs w:val="21"/>
                    </w:rPr>
                    <w:t>医学影像学</w:t>
                  </w:r>
                </w:p>
              </w:tc>
              <w:tc>
                <w:tcPr>
                  <w:tcW w:w="2189" w:type="dxa"/>
                  <w:tcBorders>
                    <w:top w:val="single" w:sz="4" w:space="0" w:color="auto"/>
                    <w:left w:val="nil"/>
                    <w:bottom w:val="single" w:sz="4" w:space="0" w:color="auto"/>
                    <w:right w:val="single" w:sz="4" w:space="0" w:color="auto"/>
                  </w:tcBorders>
                  <w:vAlign w:val="center"/>
                </w:tcPr>
                <w:p w:rsidR="00F0770E" w:rsidRDefault="00842A88">
                  <w:pPr>
                    <w:jc w:val="both"/>
                    <w:rPr>
                      <w:rFonts w:ascii="华文仿宋" w:eastAsia="华文仿宋" w:hAnsi="华文仿宋"/>
                      <w:sz w:val="21"/>
                      <w:szCs w:val="21"/>
                    </w:rPr>
                  </w:pPr>
                  <w:r>
                    <w:rPr>
                      <w:rFonts w:ascii="华文仿宋" w:eastAsia="华文仿宋" w:hAnsi="华文仿宋" w:hint="eastAsia"/>
                      <w:sz w:val="21"/>
                      <w:szCs w:val="21"/>
                    </w:rPr>
                    <w:t>Medical Imaging</w:t>
                  </w:r>
                </w:p>
              </w:tc>
              <w:tc>
                <w:tcPr>
                  <w:tcW w:w="36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26</w:t>
                  </w:r>
                </w:p>
              </w:tc>
              <w:tc>
                <w:tcPr>
                  <w:tcW w:w="32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vAlign w:val="center"/>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4</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28</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Z8100B0094</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传染病学（Ⅰ）</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 xml:space="preserve">Infectious Diseases </w:t>
                  </w:r>
                  <w:r>
                    <w:rPr>
                      <w:rFonts w:ascii="华文仿宋" w:eastAsia="华文仿宋" w:hAnsi="华文仿宋" w:hint="eastAsia"/>
                      <w:sz w:val="21"/>
                      <w:szCs w:val="21"/>
                    </w:rPr>
                    <w:t>（Ⅰ）</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1.5</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29</w:t>
                  </w:r>
                </w:p>
              </w:tc>
              <w:tc>
                <w:tcPr>
                  <w:tcW w:w="1277"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sz w:val="21"/>
                      <w:szCs w:val="21"/>
                    </w:rPr>
                  </w:pPr>
                  <w:r>
                    <w:rPr>
                      <w:rFonts w:ascii="华文仿宋" w:eastAsia="华文仿宋" w:hAnsi="华文仿宋" w:hint="eastAsia"/>
                      <w:color w:val="000000"/>
                      <w:sz w:val="21"/>
                    </w:rPr>
                    <w:t>Z8100B0073</w:t>
                  </w:r>
                </w:p>
              </w:tc>
              <w:tc>
                <w:tcPr>
                  <w:tcW w:w="1638" w:type="dxa"/>
                  <w:tcBorders>
                    <w:top w:val="single" w:sz="4" w:space="0" w:color="auto"/>
                    <w:left w:val="nil"/>
                    <w:bottom w:val="single" w:sz="4" w:space="0" w:color="auto"/>
                    <w:right w:val="single" w:sz="4" w:space="0" w:color="auto"/>
                  </w:tcBorders>
                  <w:vAlign w:val="center"/>
                </w:tcPr>
                <w:p w:rsidR="00F0770E" w:rsidRDefault="00842A88">
                  <w:pPr>
                    <w:widowControl/>
                    <w:jc w:val="both"/>
                    <w:textAlignment w:val="center"/>
                    <w:rPr>
                      <w:rFonts w:ascii="华文仿宋" w:eastAsia="华文仿宋" w:hAnsi="华文仿宋"/>
                      <w:sz w:val="21"/>
                      <w:szCs w:val="21"/>
                    </w:rPr>
                  </w:pPr>
                  <w:r>
                    <w:rPr>
                      <w:rFonts w:ascii="华文仿宋" w:eastAsia="华文仿宋" w:hAnsi="华文仿宋" w:hint="eastAsia"/>
                      <w:color w:val="000000"/>
                      <w:sz w:val="21"/>
                    </w:rPr>
                    <w:t>急诊医学</w:t>
                  </w:r>
                </w:p>
              </w:tc>
              <w:tc>
                <w:tcPr>
                  <w:tcW w:w="2189"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sz w:val="21"/>
                      <w:szCs w:val="21"/>
                    </w:rPr>
                  </w:pPr>
                  <w:r>
                    <w:rPr>
                      <w:rFonts w:ascii="华文仿宋" w:eastAsia="华文仿宋" w:hAnsi="华文仿宋" w:hint="eastAsia"/>
                      <w:color w:val="000000"/>
                      <w:sz w:val="21"/>
                    </w:rPr>
                    <w:t>Emergency Medicine</w:t>
                  </w:r>
                </w:p>
              </w:tc>
              <w:tc>
                <w:tcPr>
                  <w:tcW w:w="367"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sz w:val="21"/>
                      <w:szCs w:val="21"/>
                    </w:rPr>
                  </w:pPr>
                  <w:r>
                    <w:rPr>
                      <w:rFonts w:ascii="华文仿宋" w:eastAsia="华文仿宋" w:hAnsi="华文仿宋" w:hint="eastAsia"/>
                      <w:color w:val="000000"/>
                      <w:sz w:val="21"/>
                    </w:rPr>
                    <w:t>2</w:t>
                  </w:r>
                </w:p>
              </w:tc>
              <w:tc>
                <w:tcPr>
                  <w:tcW w:w="32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sz w:val="21"/>
                      <w:szCs w:val="21"/>
                    </w:rPr>
                  </w:pPr>
                  <w:r>
                    <w:rPr>
                      <w:rFonts w:ascii="华文仿宋" w:eastAsia="华文仿宋" w:hAnsi="华文仿宋" w:hint="eastAsia"/>
                      <w:color w:val="000000"/>
                      <w:sz w:val="21"/>
                    </w:rPr>
                    <w:t>26</w:t>
                  </w:r>
                </w:p>
              </w:tc>
              <w:tc>
                <w:tcPr>
                  <w:tcW w:w="32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rsidR="00F0770E" w:rsidRDefault="00842A88">
                  <w:pPr>
                    <w:widowControl/>
                    <w:textAlignment w:val="center"/>
                    <w:rPr>
                      <w:rFonts w:ascii="华文仿宋" w:eastAsia="华文仿宋" w:hAnsi="华文仿宋"/>
                      <w:sz w:val="21"/>
                      <w:szCs w:val="21"/>
                    </w:rPr>
                  </w:pPr>
                  <w:r>
                    <w:rPr>
                      <w:rFonts w:ascii="华文仿宋" w:eastAsia="华文仿宋" w:hAnsi="华文仿宋" w:hint="eastAsia"/>
                      <w:color w:val="000000"/>
                      <w:sz w:val="21"/>
                    </w:rPr>
                    <w:t>12</w:t>
                  </w:r>
                </w:p>
              </w:tc>
              <w:tc>
                <w:tcPr>
                  <w:tcW w:w="1265" w:type="dxa"/>
                  <w:tcBorders>
                    <w:top w:val="single" w:sz="4" w:space="0" w:color="auto"/>
                    <w:left w:val="nil"/>
                    <w:bottom w:val="single" w:sz="4" w:space="0" w:color="auto"/>
                    <w:right w:val="single" w:sz="4" w:space="0" w:color="auto"/>
                  </w:tcBorders>
                  <w:vAlign w:val="center"/>
                </w:tcPr>
                <w:p w:rsidR="00F0770E" w:rsidRDefault="00F0770E">
                  <w:pPr>
                    <w:widowControl/>
                    <w:textAlignment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color w:val="000000"/>
                      <w:sz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30</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Z8100B0070</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神经病学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Neurology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18</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9</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31</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Z8100B0055</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耳鼻咽喉科学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Otolaryngology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9</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32</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Z8100B0078</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眼科学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Ophthalmology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9</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33</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Z8100B0071</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皮肤性病学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Dermatovenereology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9</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34</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Z8100B0035</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口腔科学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Stomatology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9</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35</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Z8100B0007</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医学心理学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 xml:space="preserve">Medical </w:t>
                  </w:r>
                  <w:r>
                    <w:rPr>
                      <w:rFonts w:ascii="华文仿宋" w:eastAsia="华文仿宋" w:hAnsi="华文仿宋" w:hint="eastAsia"/>
                      <w:sz w:val="21"/>
                      <w:szCs w:val="21"/>
                    </w:rPr>
                    <w:t>Psychology</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6</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36</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Z8100B0050</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中医学（Ⅰ）</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 xml:space="preserve">Traditional Chinese Medicine </w:t>
                  </w:r>
                  <w:r>
                    <w:rPr>
                      <w:rFonts w:ascii="华文仿宋" w:eastAsia="华文仿宋" w:hAnsi="华文仿宋" w:hint="eastAsia"/>
                      <w:sz w:val="21"/>
                      <w:szCs w:val="21"/>
                    </w:rPr>
                    <w:t>（Ⅰ）</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30</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5</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37</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Z81B0X0009</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卫生事业管理</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Health Service Management</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38</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Z81BSX0016</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卫生法学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Health Law</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39</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Z81B0B0083</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健康教育学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Health Education</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40</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Z81B0B0127</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社会医学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Social Medicine</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41</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Z81B0X0020</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卫生学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Hygienics</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42</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T8100Q2201</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医学文献信息检索</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Medical Informatics</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8</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r w:rsidR="00F0770E">
              <w:trPr>
                <w:cantSplit/>
                <w:trHeight w:val="340"/>
                <w:jc w:val="center"/>
              </w:trPr>
              <w:tc>
                <w:tcPr>
                  <w:tcW w:w="514" w:type="dxa"/>
                  <w:tcBorders>
                    <w:top w:val="single" w:sz="4" w:space="0" w:color="auto"/>
                    <w:left w:val="single" w:sz="4" w:space="0" w:color="auto"/>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43</w:t>
                  </w:r>
                </w:p>
              </w:tc>
              <w:tc>
                <w:tcPr>
                  <w:tcW w:w="1277" w:type="dxa"/>
                  <w:tcBorders>
                    <w:top w:val="single" w:sz="4" w:space="0" w:color="auto"/>
                    <w:left w:val="nil"/>
                    <w:bottom w:val="single" w:sz="4" w:space="0" w:color="auto"/>
                    <w:right w:val="single" w:sz="4" w:space="0" w:color="auto"/>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T8100Q2200</w:t>
                  </w:r>
                </w:p>
              </w:tc>
              <w:tc>
                <w:tcPr>
                  <w:tcW w:w="1638" w:type="dxa"/>
                  <w:tcBorders>
                    <w:top w:val="single" w:sz="4" w:space="0" w:color="auto"/>
                    <w:left w:val="nil"/>
                    <w:bottom w:val="single" w:sz="4" w:space="0" w:color="auto"/>
                    <w:right w:val="single" w:sz="4" w:space="0" w:color="auto"/>
                  </w:tcBorders>
                  <w:vAlign w:val="center"/>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医学伦理学</w:t>
                  </w:r>
                </w:p>
              </w:tc>
              <w:tc>
                <w:tcPr>
                  <w:tcW w:w="2189" w:type="dxa"/>
                  <w:tcBorders>
                    <w:top w:val="single" w:sz="4" w:space="0" w:color="auto"/>
                    <w:left w:val="nil"/>
                    <w:bottom w:val="single" w:sz="4" w:space="0" w:color="auto"/>
                    <w:right w:val="single" w:sz="4" w:space="0" w:color="auto"/>
                  </w:tcBorders>
                </w:tcPr>
                <w:p w:rsidR="00F0770E" w:rsidRDefault="00842A88">
                  <w:pPr>
                    <w:rPr>
                      <w:rFonts w:ascii="华文仿宋" w:eastAsia="华文仿宋" w:hAnsi="华文仿宋"/>
                      <w:sz w:val="21"/>
                      <w:szCs w:val="21"/>
                    </w:rPr>
                  </w:pPr>
                  <w:r>
                    <w:rPr>
                      <w:rFonts w:ascii="华文仿宋" w:eastAsia="华文仿宋" w:hAnsi="华文仿宋" w:hint="eastAsia"/>
                      <w:sz w:val="21"/>
                      <w:szCs w:val="21"/>
                    </w:rPr>
                    <w:t>Medical Ethics</w:t>
                  </w:r>
                </w:p>
              </w:tc>
              <w:tc>
                <w:tcPr>
                  <w:tcW w:w="36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w:t>
                  </w:r>
                </w:p>
              </w:tc>
              <w:tc>
                <w:tcPr>
                  <w:tcW w:w="325"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16</w:t>
                  </w: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tcPr>
                <w:p w:rsidR="00F0770E" w:rsidRDefault="00F0770E">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7</w:t>
                  </w:r>
                </w:p>
              </w:tc>
            </w:tr>
          </w:tbl>
          <w:p w:rsidR="00F0770E" w:rsidRDefault="00F0770E">
            <w:pPr>
              <w:pStyle w:val="af3"/>
              <w:rPr>
                <w:rFonts w:ascii="华文仿宋" w:eastAsia="华文仿宋" w:hAnsi="华文仿宋"/>
                <w:sz w:val="21"/>
                <w:szCs w:val="21"/>
              </w:rPr>
            </w:pPr>
          </w:p>
          <w:p w:rsidR="00F0770E" w:rsidRDefault="00842A88">
            <w:pPr>
              <w:pStyle w:val="af3"/>
              <w:rPr>
                <w:rFonts w:ascii="华文仿宋" w:eastAsia="华文仿宋" w:hAnsi="华文仿宋"/>
                <w:sz w:val="21"/>
                <w:szCs w:val="21"/>
              </w:rPr>
            </w:pPr>
            <w:r>
              <w:rPr>
                <w:rFonts w:ascii="华文仿宋" w:eastAsia="华文仿宋" w:hAnsi="华文仿宋"/>
                <w:sz w:val="21"/>
                <w:szCs w:val="21"/>
              </w:rPr>
              <w:t>（五）创新创业学分课程（</w:t>
            </w:r>
            <w:r>
              <w:rPr>
                <w:rFonts w:ascii="华文仿宋" w:eastAsia="华文仿宋" w:hAnsi="华文仿宋" w:hint="eastAsia"/>
                <w:sz w:val="21"/>
                <w:szCs w:val="21"/>
              </w:rPr>
              <w:t>2</w:t>
            </w:r>
            <w:r>
              <w:rPr>
                <w:rFonts w:ascii="华文仿宋" w:eastAsia="华文仿宋" w:hAnsi="华文仿宋"/>
                <w:sz w:val="21"/>
                <w:szCs w:val="21"/>
              </w:rPr>
              <w:t>学分）</w:t>
            </w:r>
          </w:p>
          <w:p w:rsidR="00F0770E" w:rsidRDefault="00842A88">
            <w:pPr>
              <w:pStyle w:val="af1"/>
              <w:rPr>
                <w:rFonts w:ascii="华文仿宋" w:eastAsia="华文仿宋" w:hAnsi="华文仿宋"/>
              </w:rPr>
            </w:pPr>
            <w:r>
              <w:rPr>
                <w:rFonts w:ascii="华文仿宋" w:eastAsia="华文仿宋" w:hAnsi="华文仿宋"/>
                <w:kern w:val="0"/>
              </w:rPr>
              <w:t>具体课程见各学期创新创业学分课程《修读指南</w:t>
            </w:r>
            <w:r>
              <w:rPr>
                <w:rFonts w:ascii="华文仿宋" w:eastAsia="华文仿宋" w:hAnsi="华文仿宋" w:hint="eastAsia"/>
                <w:kern w:val="0"/>
              </w:rPr>
              <w:t>》</w:t>
            </w:r>
          </w:p>
          <w:p w:rsidR="00F0770E" w:rsidRDefault="00842A88">
            <w:pPr>
              <w:pStyle w:val="af3"/>
              <w:rPr>
                <w:rFonts w:ascii="华文仿宋" w:eastAsia="华文仿宋" w:hAnsi="华文仿宋"/>
                <w:sz w:val="21"/>
                <w:szCs w:val="21"/>
              </w:rPr>
            </w:pPr>
            <w:r>
              <w:rPr>
                <w:rFonts w:ascii="华文仿宋" w:eastAsia="华文仿宋" w:hAnsi="华文仿宋" w:hint="eastAsia"/>
                <w:sz w:val="21"/>
                <w:szCs w:val="21"/>
              </w:rPr>
              <w:t>（六）理论教学计划表</w:t>
            </w:r>
          </w:p>
          <w:tbl>
            <w:tblPr>
              <w:tblW w:w="8700" w:type="dxa"/>
              <w:jc w:val="center"/>
              <w:tblLayout w:type="fixed"/>
              <w:tblCellMar>
                <w:top w:w="15" w:type="dxa"/>
                <w:left w:w="15" w:type="dxa"/>
                <w:bottom w:w="15" w:type="dxa"/>
                <w:right w:w="15" w:type="dxa"/>
              </w:tblCellMar>
              <w:tblLook w:val="04A0"/>
            </w:tblPr>
            <w:tblGrid>
              <w:gridCol w:w="1079"/>
              <w:gridCol w:w="1095"/>
              <w:gridCol w:w="3285"/>
              <w:gridCol w:w="1080"/>
              <w:gridCol w:w="1080"/>
              <w:gridCol w:w="1081"/>
            </w:tblGrid>
            <w:tr w:rsidR="00F0770E">
              <w:trPr>
                <w:trHeight w:val="286"/>
                <w:jc w:val="center"/>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学年</w:t>
                  </w: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学期</w:t>
                  </w:r>
                </w:p>
              </w:tc>
              <w:tc>
                <w:tcPr>
                  <w:tcW w:w="328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课程名称</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学分</w:t>
                  </w:r>
                </w:p>
              </w:tc>
              <w:tc>
                <w:tcPr>
                  <w:tcW w:w="2161"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学时</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328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课内</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课外</w:t>
                  </w:r>
                </w:p>
              </w:tc>
            </w:tr>
            <w:tr w:rsidR="00F0770E">
              <w:trPr>
                <w:trHeight w:val="286"/>
                <w:jc w:val="center"/>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一</w:t>
                  </w:r>
                </w:p>
              </w:tc>
              <w:tc>
                <w:tcPr>
                  <w:tcW w:w="1095" w:type="dxa"/>
                  <w:vMerge w:val="restart"/>
                  <w:tcBorders>
                    <w:top w:val="single" w:sz="4" w:space="0" w:color="000000"/>
                    <w:left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一</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大学英语</w:t>
                  </w: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体育</w:t>
                  </w: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军事理论</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12</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形势与政策</w:t>
                  </w: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学科导论课</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b/>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高等数学（</w:t>
                  </w:r>
                  <w:r>
                    <w:rPr>
                      <w:rFonts w:ascii="华文仿宋" w:eastAsia="华文仿宋" w:hAnsi="华文仿宋"/>
                      <w:sz w:val="21"/>
                      <w:szCs w:val="21"/>
                      <w:lang/>
                    </w:rPr>
                    <w:t>I</w:t>
                  </w:r>
                  <w:r>
                    <w:rPr>
                      <w:rFonts w:ascii="华文仿宋" w:eastAsia="华文仿宋" w:hAnsi="华文仿宋" w:cs="宋体" w:hint="eastAsia"/>
                      <w:sz w:val="21"/>
                      <w:szCs w:val="21"/>
                      <w:lang/>
                    </w:rPr>
                    <w:t>）上</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80</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线性代数</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高级语言程序设计</w:t>
                  </w:r>
                  <w:r>
                    <w:rPr>
                      <w:rFonts w:ascii="华文仿宋" w:eastAsia="华文仿宋" w:hAnsi="华文仿宋" w:hint="eastAsia"/>
                      <w:sz w:val="21"/>
                      <w:szCs w:val="21"/>
                      <w:lang/>
                    </w:rPr>
                    <w:t>（</w:t>
                  </w:r>
                  <w:r>
                    <w:rPr>
                      <w:rFonts w:ascii="华文仿宋" w:eastAsia="华文仿宋" w:hAnsi="华文仿宋" w:cs="宋体" w:hint="eastAsia"/>
                      <w:sz w:val="21"/>
                      <w:szCs w:val="21"/>
                      <w:lang/>
                    </w:rPr>
                    <w:t>Python</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人体解剖学（</w:t>
                  </w:r>
                  <w:r>
                    <w:rPr>
                      <w:rFonts w:ascii="华文仿宋" w:eastAsia="华文仿宋" w:hAnsi="华文仿宋" w:hint="eastAsia"/>
                      <w:sz w:val="21"/>
                      <w:szCs w:val="21"/>
                      <w:lang/>
                    </w:rPr>
                    <w:t>I</w:t>
                  </w:r>
                  <w:r>
                    <w:rPr>
                      <w:rFonts w:ascii="华文仿宋" w:eastAsia="华文仿宋" w:hAnsi="华文仿宋"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二</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大学英语</w:t>
                  </w: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体育</w:t>
                  </w: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中国近现代史纲要</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思想道德修养与法律基础</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形势与政策</w:t>
                  </w: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大学生职业发展与就业指导</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大学生心理健康指导</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高等数学（</w:t>
                  </w:r>
                  <w:r>
                    <w:rPr>
                      <w:rFonts w:ascii="华文仿宋" w:eastAsia="华文仿宋" w:hAnsi="华文仿宋"/>
                      <w:sz w:val="21"/>
                      <w:szCs w:val="21"/>
                      <w:lang/>
                    </w:rPr>
                    <w:t>I</w:t>
                  </w:r>
                  <w:r>
                    <w:rPr>
                      <w:rFonts w:ascii="华文仿宋" w:eastAsia="华文仿宋" w:hAnsi="华文仿宋"/>
                      <w:sz w:val="21"/>
                      <w:szCs w:val="21"/>
                      <w:lang/>
                    </w:rPr>
                    <w:t>）下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80</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概率与数理统计（</w:t>
                  </w:r>
                  <w:r>
                    <w:rPr>
                      <w:rFonts w:ascii="华文仿宋" w:eastAsia="华文仿宋" w:hAnsi="华文仿宋"/>
                      <w:sz w:val="21"/>
                      <w:szCs w:val="21"/>
                      <w:lang/>
                    </w:rPr>
                    <w:t>Ⅱ</w:t>
                  </w:r>
                  <w:r>
                    <w:rPr>
                      <w:rFonts w:ascii="华文仿宋" w:eastAsia="华文仿宋" w:hAnsi="华文仿宋"/>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大学物理（</w:t>
                  </w:r>
                  <w:r>
                    <w:rPr>
                      <w:rFonts w:ascii="华文仿宋" w:eastAsia="华文仿宋" w:hAnsi="华文仿宋"/>
                      <w:sz w:val="21"/>
                      <w:szCs w:val="21"/>
                      <w:lang/>
                    </w:rPr>
                    <w:t>Ⅱ</w:t>
                  </w:r>
                  <w:r>
                    <w:rPr>
                      <w:rFonts w:ascii="华文仿宋" w:eastAsia="华文仿宋" w:hAnsi="华文仿宋"/>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64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电工与电子学（</w:t>
                  </w:r>
                  <w:r>
                    <w:rPr>
                      <w:rFonts w:ascii="华文仿宋" w:eastAsia="华文仿宋" w:hAnsi="华文仿宋"/>
                      <w:sz w:val="21"/>
                      <w:szCs w:val="21"/>
                      <w:lang/>
                    </w:rPr>
                    <w:t>Ⅱ</w:t>
                  </w:r>
                  <w:r>
                    <w:rPr>
                      <w:rFonts w:ascii="华文仿宋" w:eastAsia="华文仿宋" w:hAnsi="华文仿宋"/>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生物化学与分子生物学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生理学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64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离散数学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二</w:t>
                  </w:r>
                </w:p>
              </w:tc>
              <w:tc>
                <w:tcPr>
                  <w:tcW w:w="1095" w:type="dxa"/>
                  <w:vMerge w:val="restart"/>
                  <w:tcBorders>
                    <w:top w:val="single" w:sz="4" w:space="0" w:color="000000"/>
                    <w:left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三</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通用英语</w:t>
                  </w:r>
                  <w:r>
                    <w:rPr>
                      <w:rFonts w:ascii="华文仿宋" w:eastAsia="华文仿宋" w:hAnsi="华文仿宋"/>
                      <w:sz w:val="21"/>
                      <w:szCs w:val="21"/>
                      <w:lang/>
                    </w:rPr>
                    <w:t>/</w:t>
                  </w:r>
                  <w:r>
                    <w:rPr>
                      <w:rFonts w:ascii="华文仿宋" w:eastAsia="华文仿宋" w:hAnsi="华文仿宋"/>
                      <w:sz w:val="21"/>
                      <w:szCs w:val="21"/>
                      <w:lang/>
                    </w:rPr>
                    <w:t>大学英语</w:t>
                  </w: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体育</w:t>
                  </w: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450"/>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毛泽东思想和中国特色社会主义理论体系概论</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6</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64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形势与政策</w:t>
                  </w: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复变函数与数理方程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sz w:val="21"/>
                      <w:szCs w:val="21"/>
                      <w:lang/>
                    </w:rPr>
                    <w:t>数据结构</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cs="宋体" w:hint="eastAsia"/>
                      <w:sz w:val="21"/>
                      <w:szCs w:val="21"/>
                      <w:lang/>
                    </w:rPr>
                    <w:t>医用</w:t>
                  </w:r>
                  <w:r>
                    <w:rPr>
                      <w:rFonts w:ascii="华文仿宋" w:eastAsia="华文仿宋" w:hAnsi="华文仿宋" w:cs="宋体" w:hint="eastAsia"/>
                      <w:sz w:val="21"/>
                      <w:szCs w:val="21"/>
                      <w:lang/>
                    </w:rPr>
                    <w:t>电子技术</w:t>
                  </w:r>
                  <w:r>
                    <w:rPr>
                      <w:rFonts w:ascii="华文仿宋" w:eastAsia="华文仿宋" w:hAnsi="华文仿宋" w:cs="宋体" w:hint="eastAsia"/>
                      <w:sz w:val="21"/>
                      <w:szCs w:val="21"/>
                      <w:lang/>
                    </w:rPr>
                    <w:t xml:space="preserve"> I</w:t>
                  </w:r>
                  <w:r>
                    <w:rPr>
                      <w:rFonts w:ascii="华文仿宋" w:eastAsia="华文仿宋" w:hAnsi="华文仿宋" w:cs="宋体" w:hint="eastAsia"/>
                      <w:sz w:val="21"/>
                      <w:szCs w:val="21"/>
                      <w:lang/>
                    </w:rPr>
                    <w:t>（模拟电子线路）</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医用</w:t>
                  </w:r>
                  <w:r>
                    <w:rPr>
                      <w:rFonts w:ascii="华文仿宋" w:eastAsia="华文仿宋" w:hAnsi="华文仿宋" w:cs="宋体" w:hint="eastAsia"/>
                      <w:sz w:val="21"/>
                      <w:szCs w:val="21"/>
                      <w:lang/>
                    </w:rPr>
                    <w:t>电子技术</w:t>
                  </w:r>
                  <w:r>
                    <w:rPr>
                      <w:rFonts w:ascii="华文仿宋" w:eastAsia="华文仿宋" w:hAnsi="华文仿宋" w:cs="宋体" w:hint="eastAsia"/>
                      <w:sz w:val="21"/>
                      <w:szCs w:val="21"/>
                      <w:lang/>
                    </w:rPr>
                    <w:t xml:space="preserve"> II</w:t>
                  </w:r>
                  <w:r>
                    <w:rPr>
                      <w:rFonts w:ascii="华文仿宋" w:eastAsia="华文仿宋" w:hAnsi="华文仿宋" w:cs="宋体" w:hint="eastAsia"/>
                      <w:sz w:val="21"/>
                      <w:szCs w:val="21"/>
                      <w:lang/>
                    </w:rPr>
                    <w:t>（数字逻辑）</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信号处理技术系统</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cs="宋体" w:hint="eastAsia"/>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病理生理学（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cs="宋体" w:hint="eastAsia"/>
                      <w:sz w:val="21"/>
                      <w:szCs w:val="21"/>
                      <w:lang/>
                    </w:rPr>
                    <w:t>28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神经生理学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病理学（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20</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四</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学术英语</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体育</w:t>
                  </w:r>
                  <w:r>
                    <w:rPr>
                      <w:rFonts w:ascii="华文仿宋" w:eastAsia="华文仿宋" w:hAnsi="华文仿宋"/>
                      <w:sz w:val="21"/>
                      <w:szCs w:val="21"/>
                      <w:lang/>
                    </w:rPr>
                    <w:t>(4)</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马克思主义基本原理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形势与政策</w:t>
                  </w:r>
                  <w:r>
                    <w:rPr>
                      <w:rFonts w:ascii="华文仿宋" w:eastAsia="华文仿宋" w:hAnsi="华文仿宋"/>
                      <w:sz w:val="21"/>
                      <w:szCs w:val="21"/>
                      <w:lang/>
                    </w:rPr>
                    <w:t>(4)</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创新创业基础</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计算机组织原理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40</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诊断学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48</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外科学总论（</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40</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自动控制原理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最优化方法</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数据库原理与运用</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医学影像学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cs="宋体"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cs="宋体" w:hint="eastAsia"/>
                      <w:sz w:val="21"/>
                      <w:szCs w:val="21"/>
                      <w:lang/>
                    </w:rPr>
                    <w:t>26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三</w:t>
                  </w: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五</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体育</w:t>
                  </w:r>
                  <w:r>
                    <w:rPr>
                      <w:rFonts w:ascii="华文仿宋" w:eastAsia="华文仿宋" w:hAnsi="华文仿宋" w:cs="宋体" w:hint="eastAsia"/>
                      <w:sz w:val="21"/>
                      <w:szCs w:val="21"/>
                      <w:lang/>
                    </w:rPr>
                    <w:t>(5)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医用传感器原理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计算机网络</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计算机视觉与医学图像处理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内科学（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）上</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外科学各论（</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）上</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软件工程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医用传感器原理</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hint="eastAsia"/>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六</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物联网与传感器网络</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机器学习与模式识别</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w:t>
                  </w:r>
                  <w:r>
                    <w:rPr>
                      <w:rFonts w:ascii="华文仿宋" w:eastAsia="华文仿宋" w:hAnsi="华文仿宋"/>
                      <w:sz w:val="21"/>
                      <w:szCs w:val="21"/>
                      <w:lang/>
                    </w:rPr>
                    <w:t>.5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内科学（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外科学各论（</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妇产科学（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儿科学（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16</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四</w:t>
                  </w: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七</w:t>
                  </w: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智能感知与网络交互</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机器人系统工程</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虚拟现实与增强现实</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类脑计算与新型计算架构</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混合增强智能</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人工智能前沿技术</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1.5</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24</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无线大数据分析</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jc w:val="center"/>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95"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3285"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系统与计算神经科学</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2</w:t>
                  </w:r>
                </w:p>
              </w:tc>
              <w:tc>
                <w:tcPr>
                  <w:tcW w:w="1080"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32</w:t>
                  </w:r>
                </w:p>
              </w:tc>
              <w:tc>
                <w:tcPr>
                  <w:tcW w:w="108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b/>
                      <w:sz w:val="21"/>
                      <w:szCs w:val="21"/>
                    </w:rPr>
                  </w:pPr>
                </w:p>
              </w:tc>
            </w:tr>
          </w:tbl>
          <w:p w:rsidR="00F0770E" w:rsidRDefault="00F0770E">
            <w:pPr>
              <w:pStyle w:val="af3"/>
              <w:rPr>
                <w:rFonts w:ascii="华文仿宋" w:eastAsia="华文仿宋" w:hAnsi="华文仿宋"/>
                <w:sz w:val="21"/>
                <w:szCs w:val="21"/>
              </w:rPr>
            </w:pPr>
          </w:p>
          <w:p w:rsidR="00F0770E" w:rsidRDefault="00842A88">
            <w:pPr>
              <w:pStyle w:val="af3"/>
              <w:numPr>
                <w:ilvl w:val="0"/>
                <w:numId w:val="2"/>
              </w:numPr>
              <w:rPr>
                <w:rFonts w:ascii="华文仿宋" w:eastAsia="华文仿宋" w:hAnsi="华文仿宋"/>
                <w:sz w:val="21"/>
                <w:szCs w:val="21"/>
              </w:rPr>
            </w:pPr>
            <w:r>
              <w:rPr>
                <w:rFonts w:ascii="华文仿宋" w:eastAsia="华文仿宋" w:hAnsi="华文仿宋"/>
                <w:sz w:val="21"/>
                <w:szCs w:val="21"/>
              </w:rPr>
              <w:t>实践教学计划表</w:t>
            </w:r>
          </w:p>
          <w:tbl>
            <w:tblPr>
              <w:tblW w:w="9490" w:type="dxa"/>
              <w:tblLayout w:type="fixed"/>
              <w:tblCellMar>
                <w:top w:w="15" w:type="dxa"/>
                <w:left w:w="15" w:type="dxa"/>
                <w:bottom w:w="15" w:type="dxa"/>
                <w:right w:w="15" w:type="dxa"/>
              </w:tblCellMar>
              <w:tblLook w:val="04A0"/>
            </w:tblPr>
            <w:tblGrid>
              <w:gridCol w:w="1079"/>
              <w:gridCol w:w="1076"/>
              <w:gridCol w:w="2694"/>
              <w:gridCol w:w="992"/>
              <w:gridCol w:w="2948"/>
              <w:gridCol w:w="701"/>
            </w:tblGrid>
            <w:tr w:rsidR="00F0770E">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学年</w:t>
                  </w: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学期</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课程名称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学分</w:t>
                  </w:r>
                </w:p>
              </w:tc>
              <w:tc>
                <w:tcPr>
                  <w:tcW w:w="3649" w:type="dxa"/>
                  <w:gridSpan w:val="2"/>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学时</w:t>
                  </w: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b/>
                      <w:sz w:val="21"/>
                      <w:szCs w:val="21"/>
                    </w:rPr>
                  </w:pP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实验</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b/>
                      <w:sz w:val="21"/>
                      <w:szCs w:val="21"/>
                    </w:rPr>
                  </w:pPr>
                  <w:r>
                    <w:rPr>
                      <w:rFonts w:ascii="华文仿宋" w:eastAsia="华文仿宋" w:hAnsi="华文仿宋" w:cs="宋体" w:hint="eastAsia"/>
                      <w:b/>
                      <w:sz w:val="21"/>
                      <w:szCs w:val="21"/>
                      <w:lang/>
                    </w:rPr>
                    <w:t>实践（周）</w:t>
                  </w:r>
                </w:p>
              </w:tc>
            </w:tr>
            <w:tr w:rsidR="00F0770E">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一</w:t>
                  </w:r>
                </w:p>
              </w:tc>
              <w:tc>
                <w:tcPr>
                  <w:tcW w:w="107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夏</w:t>
                  </w:r>
                  <w:r>
                    <w:rPr>
                      <w:rFonts w:ascii="华文仿宋" w:eastAsia="华文仿宋" w:hAnsi="华文仿宋"/>
                      <w:sz w:val="21"/>
                      <w:szCs w:val="21"/>
                      <w:lang/>
                    </w:rPr>
                    <w:t>1</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军事技能训练</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w:t>
                  </w: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一</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高级语言程序设计实验</w:t>
                  </w:r>
                  <w:r>
                    <w:rPr>
                      <w:rFonts w:ascii="华文仿宋" w:eastAsia="华文仿宋" w:hAnsi="华文仿宋"/>
                      <w:sz w:val="21"/>
                      <w:szCs w:val="21"/>
                      <w:lang/>
                    </w:rPr>
                    <w:t>Python</w:t>
                  </w:r>
                  <w:r>
                    <w:rPr>
                      <w:rFonts w:ascii="华文仿宋" w:eastAsia="华文仿宋" w:hAnsi="华文仿宋"/>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32</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bottom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人体解剖学（</w:t>
                  </w:r>
                  <w:r>
                    <w:rPr>
                      <w:rFonts w:ascii="华文仿宋" w:eastAsia="华文仿宋" w:hAnsi="华文仿宋" w:hint="eastAsia"/>
                      <w:sz w:val="21"/>
                      <w:szCs w:val="21"/>
                      <w:lang/>
                    </w:rPr>
                    <w:t>I</w:t>
                  </w:r>
                  <w:r>
                    <w:rPr>
                      <w:rFonts w:ascii="华文仿宋" w:eastAsia="华文仿宋" w:hAnsi="华文仿宋"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64</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二</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大学物理实验（</w:t>
                  </w:r>
                  <w:r>
                    <w:rPr>
                      <w:rFonts w:ascii="华文仿宋" w:eastAsia="华文仿宋" w:hAnsi="华文仿宋"/>
                      <w:sz w:val="21"/>
                      <w:szCs w:val="21"/>
                      <w:lang/>
                    </w:rPr>
                    <w:t>Ⅱ</w:t>
                  </w:r>
                  <w:r>
                    <w:rPr>
                      <w:rFonts w:ascii="华文仿宋" w:eastAsia="华文仿宋" w:hAnsi="华文仿宋"/>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48</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生物化学与分子生物学</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生理学（</w:t>
                  </w:r>
                  <w:r>
                    <w:rPr>
                      <w:rFonts w:ascii="华文仿宋" w:eastAsia="华文仿宋" w:hAnsi="华文仿宋" w:hint="eastAsia"/>
                      <w:sz w:val="21"/>
                      <w:szCs w:val="21"/>
                      <w:lang/>
                    </w:rPr>
                    <w:t>I</w:t>
                  </w:r>
                  <w:r>
                    <w:rPr>
                      <w:rFonts w:ascii="华文仿宋" w:eastAsia="华文仿宋" w:hAnsi="华文仿宋"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电工电子学实验（</w:t>
                  </w:r>
                  <w:r>
                    <w:rPr>
                      <w:rFonts w:ascii="华文仿宋" w:eastAsia="华文仿宋" w:hAnsi="华文仿宋"/>
                      <w:sz w:val="21"/>
                      <w:szCs w:val="21"/>
                      <w:lang/>
                    </w:rPr>
                    <w:t>Ⅱ</w:t>
                  </w:r>
                  <w:r>
                    <w:rPr>
                      <w:rFonts w:ascii="华文仿宋" w:eastAsia="华文仿宋" w:hAnsi="华文仿宋"/>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三</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cs="宋体" w:hint="eastAsia"/>
                      <w:sz w:val="21"/>
                      <w:szCs w:val="21"/>
                      <w:lang/>
                    </w:rPr>
                    <w:t>电子技术</w:t>
                  </w:r>
                  <w:r>
                    <w:rPr>
                      <w:rFonts w:ascii="华文仿宋" w:eastAsia="华文仿宋" w:hAnsi="华文仿宋" w:cs="宋体" w:hint="eastAsia"/>
                      <w:sz w:val="21"/>
                      <w:szCs w:val="21"/>
                      <w:lang/>
                    </w:rPr>
                    <w:t xml:space="preserve"> II</w:t>
                  </w:r>
                  <w:r>
                    <w:rPr>
                      <w:rFonts w:ascii="华文仿宋" w:eastAsia="华文仿宋" w:hAnsi="华文仿宋" w:cs="宋体" w:hint="eastAsia"/>
                      <w:sz w:val="21"/>
                      <w:szCs w:val="21"/>
                      <w:lang/>
                    </w:rPr>
                    <w:t>（数字逻辑）</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sz w:val="21"/>
                      <w:szCs w:val="21"/>
                    </w:rPr>
                  </w:pPr>
                  <w:r>
                    <w:rPr>
                      <w:rFonts w:ascii="华文仿宋" w:eastAsia="华文仿宋" w:hAnsi="华文仿宋" w:hint="eastAsia"/>
                      <w:sz w:val="21"/>
                      <w:szCs w:val="21"/>
                    </w:rPr>
                    <w:t>8</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sz w:val="21"/>
                      <w:szCs w:val="21"/>
                      <w:lang/>
                    </w:rPr>
                    <w:t>数据结构实验</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sz w:val="21"/>
                      <w:szCs w:val="21"/>
                      <w:lang/>
                    </w:rPr>
                    <w:t>1</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sz w:val="21"/>
                      <w:szCs w:val="21"/>
                      <w:lang/>
                    </w:rPr>
                    <w:t>32</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信号处理技术基础</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病理生理学（</w:t>
                  </w:r>
                  <w:r>
                    <w:rPr>
                      <w:rFonts w:ascii="华文仿宋" w:eastAsia="华文仿宋" w:hAnsi="华文仿宋" w:hint="eastAsia"/>
                      <w:sz w:val="21"/>
                      <w:szCs w:val="21"/>
                      <w:lang/>
                    </w:rPr>
                    <w:t>I</w:t>
                  </w:r>
                  <w:r>
                    <w:rPr>
                      <w:rFonts w:ascii="华文仿宋" w:eastAsia="华文仿宋" w:hAnsi="华文仿宋"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8</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神经生理学</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病理学（</w:t>
                  </w:r>
                  <w:r>
                    <w:rPr>
                      <w:rFonts w:ascii="华文仿宋" w:eastAsia="华文仿宋" w:hAnsi="华文仿宋" w:hint="eastAsia"/>
                      <w:sz w:val="21"/>
                      <w:szCs w:val="21"/>
                      <w:lang/>
                    </w:rPr>
                    <w:t>I</w:t>
                  </w:r>
                  <w:r>
                    <w:rPr>
                      <w:rFonts w:ascii="华文仿宋" w:eastAsia="华文仿宋" w:hAnsi="华文仿宋"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1</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hint="eastAsia"/>
                      <w:sz w:val="21"/>
                      <w:szCs w:val="21"/>
                      <w:lang/>
                    </w:rPr>
                    <w:t>24</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电子技术</w:t>
                  </w:r>
                  <w:r>
                    <w:rPr>
                      <w:rFonts w:ascii="华文仿宋" w:eastAsia="华文仿宋" w:hAnsi="华文仿宋" w:cs="宋体" w:hint="eastAsia"/>
                      <w:sz w:val="21"/>
                      <w:szCs w:val="21"/>
                      <w:lang/>
                    </w:rPr>
                    <w:t xml:space="preserve"> I</w:t>
                  </w:r>
                  <w:r>
                    <w:rPr>
                      <w:rFonts w:ascii="华文仿宋" w:eastAsia="华文仿宋" w:hAnsi="华文仿宋" w:cs="宋体" w:hint="eastAsia"/>
                      <w:sz w:val="21"/>
                      <w:szCs w:val="21"/>
                      <w:lang/>
                    </w:rPr>
                    <w:t>（模拟电子线路）</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8</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四</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计算机组织原理</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rPr>
                    <w:t>外科学总论（</w:t>
                  </w:r>
                  <w:r>
                    <w:rPr>
                      <w:rFonts w:ascii="华文仿宋" w:eastAsia="华文仿宋" w:hAnsi="华文仿宋" w:cs="宋体" w:hint="eastAsia"/>
                      <w:sz w:val="21"/>
                      <w:szCs w:val="21"/>
                    </w:rPr>
                    <w:t>I</w:t>
                  </w:r>
                  <w:r>
                    <w:rPr>
                      <w:rFonts w:ascii="华文仿宋" w:eastAsia="华文仿宋" w:hAnsi="华文仿宋" w:cs="宋体" w:hint="eastAsia"/>
                      <w:sz w:val="21"/>
                      <w:szCs w:val="21"/>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rPr>
                    <w:t>1</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rPr>
                    <w:t>27</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rPr>
                    <w:t>医学影像学</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left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lang/>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数据库原理与应用</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lang/>
                    </w:rPr>
                  </w:pPr>
                  <w:r>
                    <w:rPr>
                      <w:rFonts w:ascii="华文仿宋" w:eastAsia="华文仿宋" w:hAnsi="华文仿宋" w:hint="eastAsia"/>
                      <w:sz w:val="21"/>
                      <w:szCs w:val="21"/>
                      <w:lang/>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lang/>
                    </w:rPr>
                  </w:pPr>
                  <w:r>
                    <w:rPr>
                      <w:rFonts w:ascii="华文仿宋" w:eastAsia="华文仿宋" w:hAnsi="华文仿宋" w:cs="宋体"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五</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医用传感器原理</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jc w:val="center"/>
                    <w:rPr>
                      <w:rFonts w:ascii="华文仿宋" w:eastAsia="华文仿宋" w:hAnsi="华文仿宋" w:cs="宋体"/>
                      <w:sz w:val="21"/>
                      <w:szCs w:val="21"/>
                    </w:rPr>
                  </w:pPr>
                  <w:r>
                    <w:rPr>
                      <w:rFonts w:ascii="华文仿宋" w:eastAsia="华文仿宋" w:hAnsi="华文仿宋" w:cs="宋体" w:hint="eastAsia"/>
                      <w:sz w:val="21"/>
                      <w:szCs w:val="21"/>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内科学（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）上</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cs="宋体"/>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外科学各论（</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）上</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widowControl/>
                    <w:jc w:val="center"/>
                    <w:textAlignment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六</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物联网与传感器网络</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32</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机器学习与模式识别</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2</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内科学（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）下</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妇产科学（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儿科学（</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外科学各论（</w:t>
                  </w:r>
                  <w:r>
                    <w:rPr>
                      <w:rFonts w:ascii="华文仿宋" w:eastAsia="华文仿宋" w:hAnsi="华文仿宋" w:cs="宋体" w:hint="eastAsia"/>
                      <w:sz w:val="21"/>
                      <w:szCs w:val="21"/>
                      <w:lang/>
                    </w:rPr>
                    <w:t>I</w:t>
                  </w:r>
                  <w:r>
                    <w:rPr>
                      <w:rFonts w:ascii="华文仿宋" w:eastAsia="华文仿宋" w:hAnsi="华文仿宋" w:cs="宋体" w:hint="eastAsia"/>
                      <w:sz w:val="21"/>
                      <w:szCs w:val="21"/>
                      <w:lang/>
                    </w:rPr>
                    <w:t>）下</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0.5</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16</w:t>
                  </w: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r>
            <w:tr w:rsidR="00F0770E">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四</w:t>
                  </w:r>
                </w:p>
              </w:tc>
              <w:tc>
                <w:tcPr>
                  <w:tcW w:w="1076"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夏</w:t>
                  </w:r>
                  <w:r>
                    <w:rPr>
                      <w:rFonts w:ascii="华文仿宋" w:eastAsia="华文仿宋" w:hAnsi="华文仿宋"/>
                      <w:sz w:val="21"/>
                      <w:szCs w:val="21"/>
                      <w:lang/>
                    </w:rPr>
                    <w:t>4</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lang/>
                    </w:rPr>
                    <w:t>临床</w:t>
                  </w:r>
                  <w:r>
                    <w:rPr>
                      <w:rFonts w:ascii="华文仿宋" w:eastAsia="华文仿宋" w:hAnsi="华文仿宋"/>
                      <w:sz w:val="21"/>
                      <w:szCs w:val="21"/>
                      <w:lang/>
                    </w:rPr>
                    <w:t>实训</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hint="eastAsia"/>
                      <w:sz w:val="21"/>
                      <w:szCs w:val="21"/>
                    </w:rPr>
                    <w:t>4</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w:t>
                  </w: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val="restart"/>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cs="宋体"/>
                      <w:sz w:val="21"/>
                      <w:szCs w:val="21"/>
                    </w:rPr>
                  </w:pPr>
                  <w:r>
                    <w:rPr>
                      <w:rFonts w:ascii="华文仿宋" w:eastAsia="华文仿宋" w:hAnsi="华文仿宋" w:cs="宋体" w:hint="eastAsia"/>
                      <w:sz w:val="21"/>
                      <w:szCs w:val="21"/>
                      <w:lang/>
                    </w:rPr>
                    <w:t>八</w:t>
                  </w: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毕业实习</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4</w:t>
                  </w:r>
                </w:p>
              </w:tc>
            </w:tr>
            <w:tr w:rsidR="00F0770E">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1076" w:type="dxa"/>
                  <w:vMerge/>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毕业设计</w:t>
                  </w:r>
                </w:p>
              </w:tc>
              <w:tc>
                <w:tcPr>
                  <w:tcW w:w="992"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8</w:t>
                  </w:r>
                </w:p>
              </w:tc>
              <w:tc>
                <w:tcPr>
                  <w:tcW w:w="2948" w:type="dxa"/>
                  <w:tcBorders>
                    <w:top w:val="single" w:sz="4" w:space="0" w:color="000000"/>
                    <w:left w:val="single" w:sz="4" w:space="0" w:color="000000"/>
                    <w:bottom w:val="single" w:sz="4" w:space="0" w:color="000000"/>
                    <w:right w:val="single" w:sz="4" w:space="0" w:color="000000"/>
                  </w:tcBorders>
                  <w:vAlign w:val="center"/>
                </w:tcPr>
                <w:p w:rsidR="00F0770E" w:rsidRDefault="00F0770E">
                  <w:pPr>
                    <w:jc w:val="center"/>
                    <w:rPr>
                      <w:rFonts w:ascii="华文仿宋" w:eastAsia="华文仿宋" w:hAnsi="华文仿宋"/>
                      <w:sz w:val="21"/>
                      <w:szCs w:val="21"/>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F0770E" w:rsidRDefault="00842A88">
                  <w:pPr>
                    <w:widowControl/>
                    <w:jc w:val="center"/>
                    <w:textAlignment w:val="center"/>
                    <w:rPr>
                      <w:rFonts w:ascii="华文仿宋" w:eastAsia="华文仿宋" w:hAnsi="华文仿宋"/>
                      <w:sz w:val="21"/>
                      <w:szCs w:val="21"/>
                    </w:rPr>
                  </w:pPr>
                  <w:r>
                    <w:rPr>
                      <w:rFonts w:ascii="华文仿宋" w:eastAsia="华文仿宋" w:hAnsi="华文仿宋"/>
                      <w:sz w:val="21"/>
                      <w:szCs w:val="21"/>
                      <w:lang/>
                    </w:rPr>
                    <w:t>10</w:t>
                  </w:r>
                </w:p>
              </w:tc>
            </w:tr>
          </w:tbl>
          <w:p w:rsidR="00F0770E" w:rsidRDefault="00F0770E" w:rsidP="00735B65">
            <w:pPr>
              <w:spacing w:beforeLines="50" w:afterLines="50"/>
              <w:ind w:firstLineChars="192" w:firstLine="403"/>
              <w:rPr>
                <w:rFonts w:ascii="华文仿宋" w:eastAsia="华文仿宋" w:hAnsi="华文仿宋"/>
                <w:sz w:val="21"/>
                <w:szCs w:val="21"/>
              </w:rPr>
            </w:pPr>
          </w:p>
        </w:tc>
      </w:tr>
    </w:tbl>
    <w:p w:rsidR="00F0770E" w:rsidRDefault="00F0770E">
      <w:pPr>
        <w:pStyle w:val="a3"/>
        <w:kinsoku w:val="0"/>
        <w:overflowPunct w:val="0"/>
        <w:spacing w:line="312" w:lineRule="exact"/>
        <w:ind w:left="218"/>
        <w:rPr>
          <w:rFonts w:ascii="宋体" w:eastAsia="宋体" w:cs="宋体"/>
          <w:spacing w:val="-6"/>
          <w:sz w:val="24"/>
          <w:szCs w:val="24"/>
        </w:rPr>
        <w:sectPr w:rsidR="00F0770E">
          <w:pgSz w:w="11910" w:h="16840"/>
          <w:pgMar w:top="1220" w:right="900" w:bottom="280" w:left="1200" w:header="720" w:footer="720" w:gutter="0"/>
          <w:cols w:space="720"/>
        </w:sectPr>
      </w:pPr>
    </w:p>
    <w:p w:rsidR="00F0770E" w:rsidRDefault="00842A88">
      <w:pPr>
        <w:pStyle w:val="a3"/>
        <w:kinsoku w:val="0"/>
        <w:overflowPunct w:val="0"/>
        <w:spacing w:line="442" w:lineRule="exact"/>
        <w:ind w:left="2193"/>
      </w:pPr>
      <w:r>
        <w:lastRenderedPageBreak/>
        <w:t>9.</w:t>
      </w:r>
      <w:r>
        <w:rPr>
          <w:rFonts w:hint="eastAsia"/>
        </w:rPr>
        <w:t>校内专业设置评议专家组意见表</w:t>
      </w:r>
    </w:p>
    <w:p w:rsidR="00F0770E" w:rsidRDefault="00F0770E">
      <w:pPr>
        <w:pStyle w:val="a3"/>
        <w:kinsoku w:val="0"/>
        <w:overflowPunct w:val="0"/>
        <w:ind w:left="0"/>
        <w:rPr>
          <w:sz w:val="20"/>
          <w:szCs w:val="20"/>
        </w:rPr>
      </w:pPr>
    </w:p>
    <w:p w:rsidR="00F0770E" w:rsidRDefault="00F0770E">
      <w:pPr>
        <w:pStyle w:val="a3"/>
        <w:kinsoku w:val="0"/>
        <w:overflowPunct w:val="0"/>
        <w:spacing w:before="4"/>
        <w:ind w:left="0"/>
        <w:rPr>
          <w:sz w:val="16"/>
          <w:szCs w:val="16"/>
        </w:rPr>
      </w:pPr>
    </w:p>
    <w:tbl>
      <w:tblPr>
        <w:tblW w:w="9573" w:type="dxa"/>
        <w:tblInd w:w="111" w:type="dxa"/>
        <w:tblLayout w:type="fixed"/>
        <w:tblCellMar>
          <w:left w:w="0" w:type="dxa"/>
          <w:right w:w="0" w:type="dxa"/>
        </w:tblCellMar>
        <w:tblLook w:val="04A0"/>
      </w:tblPr>
      <w:tblGrid>
        <w:gridCol w:w="3454"/>
        <w:gridCol w:w="3459"/>
        <w:gridCol w:w="2660"/>
      </w:tblGrid>
      <w:tr w:rsidR="00F0770E">
        <w:trPr>
          <w:trHeight w:hRule="exact" w:val="1106"/>
        </w:trPr>
        <w:tc>
          <w:tcPr>
            <w:tcW w:w="6913" w:type="dxa"/>
            <w:gridSpan w:val="2"/>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9"/>
              <w:rPr>
                <w:rFonts w:ascii="华文仿宋" w:eastAsia="华文仿宋" w:hAnsi="华文仿宋" w:cs="黑体"/>
                <w:sz w:val="30"/>
                <w:szCs w:val="30"/>
              </w:rPr>
            </w:pPr>
          </w:p>
          <w:p w:rsidR="00F0770E" w:rsidRDefault="00842A88">
            <w:pPr>
              <w:pStyle w:val="TableParagraph"/>
              <w:kinsoku w:val="0"/>
              <w:overflowPunct w:val="0"/>
              <w:ind w:left="1891"/>
              <w:rPr>
                <w:rFonts w:ascii="华文仿宋" w:eastAsia="华文仿宋" w:hAnsi="华文仿宋"/>
              </w:rPr>
            </w:pPr>
            <w:r>
              <w:rPr>
                <w:rFonts w:ascii="华文仿宋" w:eastAsia="华文仿宋" w:hAnsi="华文仿宋" w:cs="宋体" w:hint="eastAsia"/>
              </w:rPr>
              <w:t>总体判断拟开设专业是否可行</w:t>
            </w:r>
          </w:p>
        </w:tc>
        <w:tc>
          <w:tcPr>
            <w:tcW w:w="2660" w:type="dxa"/>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5"/>
              <w:rPr>
                <w:rFonts w:ascii="华文仿宋" w:eastAsia="华文仿宋" w:hAnsi="华文仿宋" w:cs="黑体"/>
                <w:sz w:val="29"/>
                <w:szCs w:val="29"/>
              </w:rPr>
            </w:pPr>
          </w:p>
          <w:p w:rsidR="00F0770E" w:rsidRDefault="00842A88">
            <w:pPr>
              <w:pStyle w:val="TableParagraph"/>
              <w:tabs>
                <w:tab w:val="left" w:pos="1502"/>
              </w:tabs>
              <w:kinsoku w:val="0"/>
              <w:overflowPunct w:val="0"/>
              <w:ind w:left="662"/>
              <w:rPr>
                <w:rFonts w:ascii="华文仿宋" w:eastAsia="华文仿宋" w:hAnsi="华文仿宋"/>
              </w:rPr>
            </w:pPr>
            <w:r>
              <w:rPr>
                <w:rFonts w:ascii="华文仿宋" w:eastAsia="华文仿宋" w:hAnsi="华文仿宋" w:cs="宋体" w:hint="eastAsia"/>
              </w:rPr>
              <w:sym w:font="Wingdings 2" w:char="00A3"/>
            </w:r>
            <w:r>
              <w:rPr>
                <w:rFonts w:ascii="华文仿宋" w:eastAsia="华文仿宋" w:hAnsi="华文仿宋" w:cs="宋体" w:hint="eastAsia"/>
              </w:rPr>
              <w:t>是</w:t>
            </w:r>
            <w:r>
              <w:rPr>
                <w:rFonts w:ascii="华文仿宋" w:eastAsia="华文仿宋" w:hAnsi="华文仿宋" w:cs="宋体"/>
              </w:rPr>
              <w:tab/>
            </w:r>
            <w:r>
              <w:rPr>
                <w:rFonts w:ascii="华文仿宋" w:eastAsia="华文仿宋" w:hAnsi="华文仿宋" w:cs="宋体" w:hint="eastAsia"/>
              </w:rPr>
              <w:sym w:font="Wingdings 2" w:char="00A3"/>
            </w:r>
            <w:r>
              <w:rPr>
                <w:rFonts w:ascii="华文仿宋" w:eastAsia="华文仿宋" w:hAnsi="华文仿宋" w:cs="宋体" w:hint="eastAsia"/>
              </w:rPr>
              <w:t>否</w:t>
            </w:r>
          </w:p>
        </w:tc>
      </w:tr>
      <w:tr w:rsidR="00F0770E">
        <w:trPr>
          <w:trHeight w:hRule="exact" w:val="6265"/>
        </w:trPr>
        <w:tc>
          <w:tcPr>
            <w:tcW w:w="957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72"/>
              <w:ind w:left="103"/>
              <w:rPr>
                <w:rFonts w:ascii="华文仿宋" w:eastAsia="华文仿宋" w:hAnsi="华文仿宋"/>
              </w:rPr>
            </w:pPr>
            <w:r>
              <w:rPr>
                <w:rFonts w:ascii="华文仿宋" w:eastAsia="华文仿宋" w:hAnsi="华文仿宋" w:cs="宋体" w:hint="eastAsia"/>
              </w:rPr>
              <w:t>理由：</w:t>
            </w:r>
            <w:r>
              <w:rPr>
                <w:rFonts w:ascii="华文仿宋" w:eastAsia="华文仿宋" w:hAnsi="华文仿宋" w:cs="宋体"/>
              </w:rPr>
              <w:br/>
            </w:r>
          </w:p>
        </w:tc>
      </w:tr>
      <w:tr w:rsidR="00F0770E">
        <w:trPr>
          <w:trHeight w:hRule="exact" w:val="710"/>
        </w:trPr>
        <w:tc>
          <w:tcPr>
            <w:tcW w:w="6913" w:type="dxa"/>
            <w:gridSpan w:val="2"/>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204"/>
              <w:ind w:left="1531"/>
              <w:rPr>
                <w:rFonts w:ascii="华文仿宋" w:eastAsia="华文仿宋" w:hAnsi="华文仿宋"/>
              </w:rPr>
            </w:pPr>
            <w:r>
              <w:rPr>
                <w:rFonts w:ascii="华文仿宋" w:eastAsia="华文仿宋" w:hAnsi="华文仿宋" w:cs="宋体" w:hint="eastAsia"/>
              </w:rPr>
              <w:t>拟招生人数与人才需求预测是否匹配</w:t>
            </w:r>
          </w:p>
        </w:tc>
        <w:tc>
          <w:tcPr>
            <w:tcW w:w="2660"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502"/>
              </w:tabs>
              <w:kinsoku w:val="0"/>
              <w:overflowPunct w:val="0"/>
              <w:spacing w:before="204"/>
              <w:ind w:left="662"/>
              <w:rPr>
                <w:rFonts w:ascii="华文仿宋" w:eastAsia="华文仿宋" w:hAnsi="华文仿宋"/>
              </w:rPr>
            </w:pPr>
            <w:r>
              <w:rPr>
                <w:rFonts w:ascii="华文仿宋" w:eastAsia="华文仿宋" w:hAnsi="华文仿宋" w:cs="宋体" w:hint="eastAsia"/>
              </w:rPr>
              <w:sym w:font="Wingdings 2" w:char="00A3"/>
            </w:r>
            <w:r>
              <w:rPr>
                <w:rFonts w:ascii="华文仿宋" w:eastAsia="华文仿宋" w:hAnsi="华文仿宋" w:cs="宋体" w:hint="eastAsia"/>
              </w:rPr>
              <w:t>是</w:t>
            </w:r>
            <w:r>
              <w:rPr>
                <w:rFonts w:ascii="华文仿宋" w:eastAsia="华文仿宋" w:hAnsi="华文仿宋" w:cs="宋体"/>
              </w:rPr>
              <w:tab/>
            </w:r>
            <w:r>
              <w:rPr>
                <w:rFonts w:ascii="华文仿宋" w:eastAsia="华文仿宋" w:hAnsi="华文仿宋" w:cs="宋体" w:hint="eastAsia"/>
              </w:rPr>
              <w:t>□否</w:t>
            </w:r>
          </w:p>
        </w:tc>
      </w:tr>
      <w:tr w:rsidR="00F0770E">
        <w:trPr>
          <w:trHeight w:hRule="exact" w:val="451"/>
        </w:trPr>
        <w:tc>
          <w:tcPr>
            <w:tcW w:w="3454" w:type="dxa"/>
            <w:vMerge w:val="restart"/>
            <w:tcBorders>
              <w:top w:val="single" w:sz="4" w:space="0" w:color="000000"/>
              <w:left w:val="single" w:sz="4" w:space="0" w:color="000000"/>
              <w:bottom w:val="single" w:sz="4" w:space="0" w:color="000000"/>
              <w:right w:val="single" w:sz="4" w:space="0" w:color="000000"/>
            </w:tcBorders>
          </w:tcPr>
          <w:p w:rsidR="00F0770E" w:rsidRDefault="00F0770E">
            <w:pPr>
              <w:pStyle w:val="TableParagraph"/>
              <w:kinsoku w:val="0"/>
              <w:overflowPunct w:val="0"/>
              <w:spacing w:before="2"/>
              <w:rPr>
                <w:rFonts w:ascii="华文仿宋" w:eastAsia="华文仿宋" w:hAnsi="华文仿宋" w:cs="黑体"/>
                <w:sz w:val="23"/>
                <w:szCs w:val="23"/>
              </w:rPr>
            </w:pPr>
          </w:p>
          <w:p w:rsidR="00F0770E" w:rsidRDefault="00842A88">
            <w:pPr>
              <w:pStyle w:val="TableParagraph"/>
              <w:kinsoku w:val="0"/>
              <w:overflowPunct w:val="0"/>
              <w:spacing w:line="338" w:lineRule="auto"/>
              <w:ind w:left="520" w:right="281" w:hanging="240"/>
              <w:rPr>
                <w:rFonts w:ascii="华文仿宋" w:eastAsia="华文仿宋" w:hAnsi="华文仿宋"/>
              </w:rPr>
            </w:pPr>
            <w:r>
              <w:rPr>
                <w:rFonts w:ascii="华文仿宋" w:eastAsia="华文仿宋" w:hAnsi="华文仿宋" w:cs="宋体" w:hint="eastAsia"/>
              </w:rPr>
              <w:t>本专业开设的基本条件是否</w:t>
            </w:r>
            <w:r>
              <w:rPr>
                <w:rFonts w:ascii="华文仿宋" w:eastAsia="华文仿宋" w:hAnsi="华文仿宋" w:cs="宋体"/>
              </w:rPr>
              <w:t xml:space="preserve"> </w:t>
            </w:r>
            <w:r>
              <w:rPr>
                <w:rFonts w:ascii="华文仿宋" w:eastAsia="华文仿宋" w:hAnsi="华文仿宋" w:cs="宋体" w:hint="eastAsia"/>
              </w:rPr>
              <w:t>符合教学质量国家标准</w:t>
            </w:r>
          </w:p>
        </w:tc>
        <w:tc>
          <w:tcPr>
            <w:tcW w:w="345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72"/>
              <w:jc w:val="center"/>
              <w:rPr>
                <w:rFonts w:ascii="华文仿宋" w:eastAsia="华文仿宋" w:hAnsi="华文仿宋"/>
              </w:rPr>
            </w:pPr>
            <w:r>
              <w:rPr>
                <w:rFonts w:ascii="华文仿宋" w:eastAsia="华文仿宋" w:hAnsi="华文仿宋" w:cs="宋体" w:hint="eastAsia"/>
              </w:rPr>
              <w:t>教师队伍</w:t>
            </w:r>
          </w:p>
        </w:tc>
        <w:tc>
          <w:tcPr>
            <w:tcW w:w="2660"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502"/>
              </w:tabs>
              <w:kinsoku w:val="0"/>
              <w:overflowPunct w:val="0"/>
              <w:spacing w:before="72"/>
              <w:ind w:left="662"/>
              <w:rPr>
                <w:rFonts w:ascii="华文仿宋" w:eastAsia="华文仿宋" w:hAnsi="华文仿宋"/>
              </w:rPr>
            </w:pPr>
            <w:r>
              <w:rPr>
                <w:rFonts w:ascii="华文仿宋" w:eastAsia="华文仿宋" w:hAnsi="华文仿宋" w:cs="宋体" w:hint="eastAsia"/>
              </w:rPr>
              <w:sym w:font="Wingdings 2" w:char="00A3"/>
            </w:r>
            <w:r>
              <w:rPr>
                <w:rFonts w:ascii="华文仿宋" w:eastAsia="华文仿宋" w:hAnsi="华文仿宋" w:cs="宋体" w:hint="eastAsia"/>
              </w:rPr>
              <w:t>是</w:t>
            </w:r>
            <w:r>
              <w:rPr>
                <w:rFonts w:ascii="华文仿宋" w:eastAsia="华文仿宋" w:hAnsi="华文仿宋" w:cs="宋体"/>
              </w:rPr>
              <w:tab/>
            </w:r>
            <w:r>
              <w:rPr>
                <w:rFonts w:ascii="华文仿宋" w:eastAsia="华文仿宋" w:hAnsi="华文仿宋" w:cs="宋体" w:hint="eastAsia"/>
              </w:rPr>
              <w:t>□否</w:t>
            </w:r>
          </w:p>
        </w:tc>
      </w:tr>
      <w:tr w:rsidR="00F0770E">
        <w:trPr>
          <w:trHeight w:hRule="exact" w:val="449"/>
        </w:trPr>
        <w:tc>
          <w:tcPr>
            <w:tcW w:w="3454" w:type="dxa"/>
            <w:vMerge/>
            <w:tcBorders>
              <w:top w:val="single" w:sz="4" w:space="0" w:color="000000"/>
              <w:left w:val="single" w:sz="4" w:space="0" w:color="000000"/>
              <w:bottom w:val="single" w:sz="4" w:space="0" w:color="000000"/>
              <w:right w:val="single" w:sz="4" w:space="0" w:color="000000"/>
            </w:tcBorders>
          </w:tcPr>
          <w:p w:rsidR="00F0770E" w:rsidRDefault="00F0770E">
            <w:pPr>
              <w:pStyle w:val="TableParagraph"/>
              <w:tabs>
                <w:tab w:val="left" w:pos="1502"/>
              </w:tabs>
              <w:kinsoku w:val="0"/>
              <w:overflowPunct w:val="0"/>
              <w:spacing w:before="72"/>
              <w:ind w:left="662"/>
              <w:rPr>
                <w:rFonts w:ascii="华文仿宋" w:eastAsia="华文仿宋" w:hAnsi="华文仿宋"/>
              </w:rPr>
            </w:pPr>
          </w:p>
        </w:tc>
        <w:tc>
          <w:tcPr>
            <w:tcW w:w="345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72"/>
              <w:jc w:val="center"/>
              <w:rPr>
                <w:rFonts w:ascii="华文仿宋" w:eastAsia="华文仿宋" w:hAnsi="华文仿宋"/>
              </w:rPr>
            </w:pPr>
            <w:r>
              <w:rPr>
                <w:rFonts w:ascii="华文仿宋" w:eastAsia="华文仿宋" w:hAnsi="华文仿宋" w:cs="宋体" w:hint="eastAsia"/>
              </w:rPr>
              <w:t>实践条件</w:t>
            </w:r>
          </w:p>
        </w:tc>
        <w:tc>
          <w:tcPr>
            <w:tcW w:w="2660"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502"/>
              </w:tabs>
              <w:kinsoku w:val="0"/>
              <w:overflowPunct w:val="0"/>
              <w:spacing w:before="72"/>
              <w:ind w:left="662"/>
              <w:rPr>
                <w:rFonts w:ascii="华文仿宋" w:eastAsia="华文仿宋" w:hAnsi="华文仿宋"/>
              </w:rPr>
            </w:pPr>
            <w:r>
              <w:rPr>
                <w:rFonts w:ascii="华文仿宋" w:eastAsia="华文仿宋" w:hAnsi="华文仿宋" w:cs="宋体" w:hint="eastAsia"/>
              </w:rPr>
              <w:sym w:font="Wingdings 2" w:char="00A3"/>
            </w:r>
            <w:r>
              <w:rPr>
                <w:rFonts w:ascii="华文仿宋" w:eastAsia="华文仿宋" w:hAnsi="华文仿宋" w:cs="宋体" w:hint="eastAsia"/>
              </w:rPr>
              <w:t>是</w:t>
            </w:r>
            <w:r>
              <w:rPr>
                <w:rFonts w:ascii="华文仿宋" w:eastAsia="华文仿宋" w:hAnsi="华文仿宋" w:cs="宋体"/>
              </w:rPr>
              <w:tab/>
            </w:r>
            <w:r>
              <w:rPr>
                <w:rFonts w:ascii="华文仿宋" w:eastAsia="华文仿宋" w:hAnsi="华文仿宋" w:cs="宋体" w:hint="eastAsia"/>
              </w:rPr>
              <w:t>□否</w:t>
            </w:r>
          </w:p>
        </w:tc>
      </w:tr>
      <w:tr w:rsidR="00F0770E">
        <w:trPr>
          <w:trHeight w:hRule="exact" w:val="452"/>
        </w:trPr>
        <w:tc>
          <w:tcPr>
            <w:tcW w:w="3454" w:type="dxa"/>
            <w:vMerge/>
            <w:tcBorders>
              <w:top w:val="single" w:sz="4" w:space="0" w:color="000000"/>
              <w:left w:val="single" w:sz="4" w:space="0" w:color="000000"/>
              <w:bottom w:val="single" w:sz="4" w:space="0" w:color="000000"/>
              <w:right w:val="single" w:sz="4" w:space="0" w:color="000000"/>
            </w:tcBorders>
          </w:tcPr>
          <w:p w:rsidR="00F0770E" w:rsidRDefault="00F0770E">
            <w:pPr>
              <w:pStyle w:val="TableParagraph"/>
              <w:tabs>
                <w:tab w:val="left" w:pos="1502"/>
              </w:tabs>
              <w:kinsoku w:val="0"/>
              <w:overflowPunct w:val="0"/>
              <w:spacing w:before="72"/>
              <w:ind w:left="662"/>
              <w:rPr>
                <w:rFonts w:ascii="华文仿宋" w:eastAsia="华文仿宋" w:hAnsi="华文仿宋"/>
              </w:rPr>
            </w:pPr>
          </w:p>
        </w:tc>
        <w:tc>
          <w:tcPr>
            <w:tcW w:w="3459"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before="73"/>
              <w:jc w:val="center"/>
              <w:rPr>
                <w:rFonts w:ascii="华文仿宋" w:eastAsia="华文仿宋" w:hAnsi="华文仿宋"/>
              </w:rPr>
            </w:pPr>
            <w:r>
              <w:rPr>
                <w:rFonts w:ascii="华文仿宋" w:eastAsia="华文仿宋" w:hAnsi="华文仿宋" w:cs="宋体" w:hint="eastAsia"/>
              </w:rPr>
              <w:t>经费保障</w:t>
            </w:r>
          </w:p>
        </w:tc>
        <w:tc>
          <w:tcPr>
            <w:tcW w:w="2660" w:type="dxa"/>
            <w:tcBorders>
              <w:top w:val="single" w:sz="4" w:space="0" w:color="000000"/>
              <w:left w:val="single" w:sz="4" w:space="0" w:color="000000"/>
              <w:bottom w:val="single" w:sz="4" w:space="0" w:color="000000"/>
              <w:right w:val="single" w:sz="4" w:space="0" w:color="000000"/>
            </w:tcBorders>
          </w:tcPr>
          <w:p w:rsidR="00F0770E" w:rsidRDefault="00842A88">
            <w:pPr>
              <w:pStyle w:val="TableParagraph"/>
              <w:tabs>
                <w:tab w:val="left" w:pos="1502"/>
              </w:tabs>
              <w:kinsoku w:val="0"/>
              <w:overflowPunct w:val="0"/>
              <w:spacing w:before="73"/>
              <w:ind w:left="662"/>
              <w:rPr>
                <w:rFonts w:ascii="华文仿宋" w:eastAsia="华文仿宋" w:hAnsi="华文仿宋"/>
              </w:rPr>
            </w:pPr>
            <w:r>
              <w:rPr>
                <w:rFonts w:ascii="华文仿宋" w:eastAsia="华文仿宋" w:hAnsi="华文仿宋" w:cs="宋体" w:hint="eastAsia"/>
              </w:rPr>
              <w:sym w:font="Wingdings 2" w:char="00A3"/>
            </w:r>
            <w:r>
              <w:rPr>
                <w:rFonts w:ascii="华文仿宋" w:eastAsia="华文仿宋" w:hAnsi="华文仿宋" w:cs="宋体" w:hint="eastAsia"/>
              </w:rPr>
              <w:t>是</w:t>
            </w:r>
            <w:r>
              <w:rPr>
                <w:rFonts w:ascii="华文仿宋" w:eastAsia="华文仿宋" w:hAnsi="华文仿宋" w:cs="宋体"/>
              </w:rPr>
              <w:tab/>
            </w:r>
            <w:r>
              <w:rPr>
                <w:rFonts w:ascii="华文仿宋" w:eastAsia="华文仿宋" w:hAnsi="华文仿宋" w:cs="宋体" w:hint="eastAsia"/>
              </w:rPr>
              <w:t>□否</w:t>
            </w:r>
          </w:p>
        </w:tc>
      </w:tr>
      <w:tr w:rsidR="00F0770E">
        <w:trPr>
          <w:trHeight w:hRule="exact" w:val="1882"/>
        </w:trPr>
        <w:tc>
          <w:tcPr>
            <w:tcW w:w="9573" w:type="dxa"/>
            <w:gridSpan w:val="3"/>
            <w:tcBorders>
              <w:top w:val="single" w:sz="4" w:space="0" w:color="000000"/>
              <w:left w:val="single" w:sz="4" w:space="0" w:color="000000"/>
              <w:bottom w:val="single" w:sz="4" w:space="0" w:color="000000"/>
              <w:right w:val="single" w:sz="4" w:space="0" w:color="000000"/>
            </w:tcBorders>
          </w:tcPr>
          <w:p w:rsidR="00F0770E" w:rsidRDefault="00842A88">
            <w:pPr>
              <w:pStyle w:val="TableParagraph"/>
              <w:kinsoku w:val="0"/>
              <w:overflowPunct w:val="0"/>
              <w:spacing w:line="274" w:lineRule="exact"/>
              <w:ind w:left="103"/>
              <w:rPr>
                <w:rFonts w:ascii="华文仿宋" w:eastAsia="华文仿宋" w:hAnsi="华文仿宋"/>
              </w:rPr>
            </w:pPr>
            <w:r>
              <w:rPr>
                <w:rFonts w:ascii="华文仿宋" w:eastAsia="华文仿宋" w:hAnsi="华文仿宋" w:cs="宋体" w:hint="eastAsia"/>
              </w:rPr>
              <w:t>专家签字：</w:t>
            </w:r>
          </w:p>
        </w:tc>
      </w:tr>
    </w:tbl>
    <w:p w:rsidR="00F0770E" w:rsidRDefault="00F0770E"/>
    <w:p w:rsidR="00F0770E" w:rsidRDefault="00F0770E">
      <w:pPr>
        <w:pStyle w:val="a3"/>
        <w:kinsoku w:val="0"/>
        <w:overflowPunct w:val="0"/>
        <w:spacing w:line="442" w:lineRule="exact"/>
        <w:ind w:left="1985"/>
      </w:pPr>
    </w:p>
    <w:p w:rsidR="00F0770E" w:rsidRDefault="00F0770E">
      <w:pPr>
        <w:pStyle w:val="a3"/>
        <w:kinsoku w:val="0"/>
        <w:overflowPunct w:val="0"/>
        <w:spacing w:line="442" w:lineRule="exact"/>
        <w:ind w:left="1985"/>
      </w:pPr>
    </w:p>
    <w:p w:rsidR="00F0770E" w:rsidRDefault="00F0770E">
      <w:pPr>
        <w:pStyle w:val="a3"/>
        <w:kinsoku w:val="0"/>
        <w:overflowPunct w:val="0"/>
        <w:spacing w:line="442" w:lineRule="exact"/>
        <w:ind w:left="1985"/>
      </w:pPr>
    </w:p>
    <w:p w:rsidR="00F0770E" w:rsidRDefault="00F0770E">
      <w:pPr>
        <w:pStyle w:val="a3"/>
        <w:kinsoku w:val="0"/>
        <w:overflowPunct w:val="0"/>
        <w:spacing w:line="442" w:lineRule="exact"/>
        <w:ind w:left="1985"/>
      </w:pPr>
    </w:p>
    <w:p w:rsidR="00F0770E" w:rsidRDefault="00F0770E">
      <w:pPr>
        <w:pStyle w:val="a3"/>
        <w:kinsoku w:val="0"/>
        <w:overflowPunct w:val="0"/>
        <w:spacing w:line="442" w:lineRule="exact"/>
        <w:ind w:left="1985"/>
      </w:pPr>
    </w:p>
    <w:p w:rsidR="00F0770E" w:rsidRDefault="00F0770E">
      <w:pPr>
        <w:pStyle w:val="a3"/>
        <w:kinsoku w:val="0"/>
        <w:overflowPunct w:val="0"/>
        <w:spacing w:line="442" w:lineRule="exact"/>
        <w:ind w:left="1985"/>
      </w:pPr>
    </w:p>
    <w:p w:rsidR="00F0770E" w:rsidRDefault="00842A88">
      <w:pPr>
        <w:pStyle w:val="a3"/>
        <w:kinsoku w:val="0"/>
        <w:overflowPunct w:val="0"/>
        <w:spacing w:line="442" w:lineRule="exact"/>
        <w:ind w:left="1985"/>
      </w:pPr>
      <w:r>
        <w:lastRenderedPageBreak/>
        <w:t>10.</w:t>
      </w:r>
      <w:r>
        <w:rPr>
          <w:rFonts w:hint="eastAsia"/>
        </w:rPr>
        <w:t>医学类、公安类专业相关部门意见</w:t>
      </w:r>
    </w:p>
    <w:p w:rsidR="00F0770E" w:rsidRDefault="00F0770E">
      <w:pPr>
        <w:pStyle w:val="a3"/>
        <w:kinsoku w:val="0"/>
        <w:overflowPunct w:val="0"/>
        <w:ind w:left="0"/>
        <w:rPr>
          <w:sz w:val="20"/>
          <w:szCs w:val="20"/>
        </w:rPr>
      </w:pPr>
    </w:p>
    <w:p w:rsidR="00F0770E" w:rsidRDefault="00F0770E">
      <w:pPr>
        <w:pStyle w:val="a3"/>
        <w:kinsoku w:val="0"/>
        <w:overflowPunct w:val="0"/>
        <w:spacing w:before="13"/>
        <w:ind w:left="0"/>
        <w:rPr>
          <w:sz w:val="15"/>
          <w:szCs w:val="15"/>
        </w:rPr>
      </w:pPr>
    </w:p>
    <w:p w:rsidR="00F0770E" w:rsidRDefault="00F0770E">
      <w:pPr>
        <w:pStyle w:val="a3"/>
        <w:kinsoku w:val="0"/>
        <w:overflowPunct w:val="0"/>
        <w:spacing w:line="11872" w:lineRule="exact"/>
        <w:ind w:left="106"/>
        <w:rPr>
          <w:position w:val="-237"/>
          <w:sz w:val="20"/>
          <w:szCs w:val="20"/>
        </w:rPr>
      </w:pPr>
      <w:r>
        <w:rPr>
          <w:position w:val="-237"/>
          <w:sz w:val="20"/>
          <w:szCs w:val="20"/>
        </w:rPr>
      </w:r>
      <w:r>
        <w:rPr>
          <w:position w:val="-237"/>
          <w:sz w:val="20"/>
          <w:szCs w:val="20"/>
        </w:rPr>
        <w:pict>
          <v:group id="Group 13" o:spid="_x0000_s1027" style="width:479.15pt;height:593.6pt;mso-position-horizontal-relative:char;mso-position-vertical-relative:line" coordsize="9583,11872203" o:gfxdata="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">
            <v:shape id="Freeform 14" o:spid="_x0000_s1026" style="position:absolute;left:9;top:9;width:9564;height:20" coordsize="9564,20" o:spt="100" o:gfxdata="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i9yq8AAAA&#10;2gAAAA8AAAAAAAAAAQAgAAAAIgAAAGRycy9kb3ducmV2LnhtbFBLAQIUABQAAAAIAIdO4kAzLwWe&#10;OwAAADkAAAAQAAAAAAAAAAEAIAAAAAsBAABkcnMvc2hhcGV4bWwueG1sUEsFBgAAAAAGAAYAWwEA&#10;ALUDAAAAAA==&#10;" adj="0,,0" path="m,l9563,e" filled="f" strokeweight=".48pt">
              <v:stroke joinstyle="round"/>
              <v:formulas/>
              <v:path o:connecttype="segments" o:connectlocs="0,0;9563,0" o:connectangles="0,0"/>
            </v:shape>
            <v:shape id="Freeform 15" o:spid="_x0000_s1031" style="position:absolute;left:4;top:4;width:20;height:11863" coordsize="20,11863" o:spt="100" o:gfxdata="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0jcO5AAAA2gAA&#10;AA8AAAAAAAAAAQAgAAAAIgAAAGRycy9kb3ducmV2LnhtbFBLAQIUABQAAAAIAIdO4kAzLwWeOwAA&#10;ADkAAAAQAAAAAAAAAAEAIAAAAAgBAABkcnMvc2hhcGV4bWwueG1sUEsFBgAAAAAGAAYAWwEAALID&#10;AAAAAA==&#10;" adj="0,,0" path="m,l,11862e" filled="f" strokeweight=".48pt">
              <v:stroke joinstyle="round"/>
              <v:formulas/>
              <v:path o:connecttype="segments" o:connectlocs="0,0;0,11862" o:connectangles="0,0"/>
            </v:shape>
            <v:shape id="Freeform 16" o:spid="_x0000_s1030" style="position:absolute;left:9;top:11862;width:9564;height:20" coordsize="9564,20" o:spt="100" o:gfxdata="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6Lj9vQAA&#10;ANoAAAAPAAAAAAAAAAEAIAAAACIAAABkcnMvZG93bnJldi54bWxQSwECFAAUAAAACACHTuJAMy8F&#10;njsAAAA5AAAAEAAAAAAAAAABACAAAAAMAQAAZHJzL3NoYXBleG1sLnhtbFBLBQYAAAAABgAGAFsB&#10;AAC2AwAAAAA=&#10;" adj="0,,0" path="m,l9563,e" filled="f" strokeweight=".16931mm">
              <v:stroke joinstyle="round"/>
              <v:formulas/>
              <v:path o:connecttype="segments" o:connectlocs="0,0;9563,0" o:connectangles="0,0"/>
            </v:shape>
            <v:shape id="Freeform 17" o:spid="_x0000_s1029" style="position:absolute;left:9577;top:4;width:20;height:11863" coordsize="20,11863" o:spt="100" o:gfxdata="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RHemG8AAAA&#10;2gAAAA8AAAAAAAAAAQAgAAAAIgAAAGRycy9kb3ducmV2LnhtbFBLAQIUABQAAAAIAIdO4kAzLwWe&#10;OwAAADkAAAAQAAAAAAAAAAEAIAAAAAsBAABkcnMvc2hhcGV4bWwueG1sUEsFBgAAAAAGAAYAWwEA&#10;ALUDAAAAAA==&#10;" adj="0,,0" path="m,l,11862e" filled="f" strokeweight=".16931mm">
              <v:stroke joinstyle="round"/>
              <v:formulas/>
              <v:path o:connecttype="segments" o:connectlocs="0,0;0,11862" o:connectangles="0,0"/>
            </v:shape>
            <v:shapetype id="_x0000_t202" coordsize="21600,21600" o:spt="202" path="m,l,21600r21600,l21600,xe">
              <v:stroke joinstyle="miter"/>
              <v:path gradientshapeok="t" o:connecttype="rect"/>
            </v:shapetype>
            <v:shape id="Text Box 18" o:spid="_x0000_s1028" type="#_x0000_t202" style="position:absolute;left:113;top:163;width:7440;height:240" o:gfxdata="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lsLvQAA&#10;ANoAAAAPAAAAAAAAAAEAIAAAACIAAABkcnMvZG93bnJldi54bWxQSwECFAAUAAAACACHTuJAMy8F&#10;njsAAAA5AAAAEAAAAAAAAAABACAAAAAMAQAAZHJzL3NoYXBleG1sLnhtbFBLBQYAAAAABgAGAFsB&#10;AAC2AwAAAAA=&#10;" filled="f" stroked="f">
              <v:textbox inset="0,0,0,0">
                <w:txbxContent>
                  <w:p w:rsidR="00F0770E" w:rsidRDefault="00842A88">
                    <w:pPr>
                      <w:pStyle w:val="a3"/>
                      <w:kinsoku w:val="0"/>
                      <w:overflowPunct w:val="0"/>
                      <w:spacing w:line="240" w:lineRule="exact"/>
                      <w:ind w:left="0"/>
                      <w:rPr>
                        <w:rFonts w:ascii="宋体" w:eastAsia="宋体" w:cs="宋体"/>
                        <w:sz w:val="24"/>
                        <w:szCs w:val="24"/>
                      </w:rPr>
                    </w:pPr>
                    <w:r>
                      <w:rPr>
                        <w:rFonts w:ascii="宋体" w:eastAsia="宋体" w:cs="宋体" w:hint="eastAsia"/>
                        <w:sz w:val="24"/>
                        <w:szCs w:val="24"/>
                      </w:rPr>
                      <w:t>（应出具省级卫生部门、公安部门对增设专业意见的公函并加盖公章）</w:t>
                    </w:r>
                  </w:p>
                </w:txbxContent>
              </v:textbox>
            </v:shape>
            <w10:wrap type="none"/>
            <w10:anchorlock/>
          </v:group>
        </w:pict>
      </w:r>
    </w:p>
    <w:sectPr w:rsidR="00F0770E" w:rsidSect="00F0770E">
      <w:pgSz w:w="11910" w:h="16840"/>
      <w:pgMar w:top="1220" w:right="900" w:bottom="280" w:left="1200" w:header="720" w:footer="720" w:gutter="0"/>
      <w:cols w:space="720"/>
    </w:sectPr>
  </w:body>
</w:document>
</file>

<file path=word/fontTable.xml><?xml version="1.0" encoding="utf-8"?>
<w:fonts xmlns:r="http://schemas.openxmlformats.org/officeDocument/2006/relationships" xmlns:w="http://schemas.openxmlformats.org/wordprocessingml/2006/main">
  <w:font w:name="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7"/>
      <w:numFmt w:val="chineseCounting"/>
      <w:suff w:val="nothing"/>
      <w:lvlText w:val="（%1）"/>
      <w:lvlJc w:val="left"/>
      <w:rPr>
        <w:rFonts w:ascii="华文仿宋" w:eastAsia="华文仿宋" w:hAnsi="华文仿宋" w:hint="eastAsia"/>
      </w:rPr>
    </w:lvl>
  </w:abstractNum>
  <w:abstractNum w:abstractNumId="1">
    <w:nsid w:val="68CCC051"/>
    <w:multiLevelType w:val="singleLevel"/>
    <w:tmpl w:val="68CCC051"/>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rawingGridVerticalSpacing w:val="120"/>
  <w:doNotUseMarginsForDrawingGridOrigin/>
  <w:drawingGridHorizontalOrigin w:val="1800"/>
  <w:drawingGridVerticalOrigin w:val="1440"/>
  <w:doNotShadeFormData/>
  <w:noPunctuationKerning/>
  <w:characterSpacingControl w:val="doNotCompress"/>
  <w:doNotValidateAgainstSchema/>
  <w:doNotDemarcateInvalidXml/>
  <w:compat>
    <w:ulTrailSpace/>
    <w:doNotExpandShiftReturn/>
    <w:adjustLineHeightInTable/>
    <w:doNotWrapTextWithPunct/>
    <w:doNotUseEastAsianBreakRules/>
    <w:useFELayout/>
    <w:doNotUseIndentAsNumberingTabStop/>
    <w:useAltKinsokuLineBreakRules/>
  </w:compat>
  <w:rsids>
    <w:rsidRoot w:val="00172A27"/>
    <w:rsid w:val="00005940"/>
    <w:rsid w:val="00151CFA"/>
    <w:rsid w:val="00172A27"/>
    <w:rsid w:val="001E4B02"/>
    <w:rsid w:val="00331866"/>
    <w:rsid w:val="003611D8"/>
    <w:rsid w:val="00470282"/>
    <w:rsid w:val="0049707E"/>
    <w:rsid w:val="004A19AF"/>
    <w:rsid w:val="005066FB"/>
    <w:rsid w:val="00515BE1"/>
    <w:rsid w:val="00676981"/>
    <w:rsid w:val="0069074E"/>
    <w:rsid w:val="00735B65"/>
    <w:rsid w:val="007E1B42"/>
    <w:rsid w:val="00842A88"/>
    <w:rsid w:val="0088236A"/>
    <w:rsid w:val="00886FD9"/>
    <w:rsid w:val="00AF3097"/>
    <w:rsid w:val="00B94947"/>
    <w:rsid w:val="00C53594"/>
    <w:rsid w:val="00C94E4F"/>
    <w:rsid w:val="00CA1C9C"/>
    <w:rsid w:val="00CD615A"/>
    <w:rsid w:val="00D27FD3"/>
    <w:rsid w:val="00D369C5"/>
    <w:rsid w:val="00E33219"/>
    <w:rsid w:val="00EF3558"/>
    <w:rsid w:val="00F0770E"/>
    <w:rsid w:val="00FC70D6"/>
    <w:rsid w:val="01BB512B"/>
    <w:rsid w:val="02CE0B6E"/>
    <w:rsid w:val="03782DAA"/>
    <w:rsid w:val="066D6229"/>
    <w:rsid w:val="06A71939"/>
    <w:rsid w:val="090E5CEB"/>
    <w:rsid w:val="0BAC244D"/>
    <w:rsid w:val="0F703197"/>
    <w:rsid w:val="10ED76FF"/>
    <w:rsid w:val="10FE20B5"/>
    <w:rsid w:val="11DB489B"/>
    <w:rsid w:val="11E42AB7"/>
    <w:rsid w:val="14F204CD"/>
    <w:rsid w:val="185411CE"/>
    <w:rsid w:val="188C50B6"/>
    <w:rsid w:val="1A7C5911"/>
    <w:rsid w:val="1BE00645"/>
    <w:rsid w:val="1C9303BA"/>
    <w:rsid w:val="26BC5CEA"/>
    <w:rsid w:val="283E1B27"/>
    <w:rsid w:val="29895EE4"/>
    <w:rsid w:val="2A492B90"/>
    <w:rsid w:val="2C786A62"/>
    <w:rsid w:val="2E654979"/>
    <w:rsid w:val="2F3A081C"/>
    <w:rsid w:val="30920C97"/>
    <w:rsid w:val="3ACE7D19"/>
    <w:rsid w:val="3C3117C2"/>
    <w:rsid w:val="3E6202D2"/>
    <w:rsid w:val="3FED0511"/>
    <w:rsid w:val="3FF50307"/>
    <w:rsid w:val="40195D4A"/>
    <w:rsid w:val="446C5747"/>
    <w:rsid w:val="44802FBE"/>
    <w:rsid w:val="45D03402"/>
    <w:rsid w:val="46110A36"/>
    <w:rsid w:val="4EE8531D"/>
    <w:rsid w:val="501B7E7D"/>
    <w:rsid w:val="59DA2A45"/>
    <w:rsid w:val="5C2F5BED"/>
    <w:rsid w:val="5C315787"/>
    <w:rsid w:val="60576D37"/>
    <w:rsid w:val="60994287"/>
    <w:rsid w:val="62E521D0"/>
    <w:rsid w:val="669239ED"/>
    <w:rsid w:val="68A90A04"/>
    <w:rsid w:val="698414C7"/>
    <w:rsid w:val="6BDB45FD"/>
    <w:rsid w:val="71F34DE9"/>
    <w:rsid w:val="723B4731"/>
    <w:rsid w:val="743615EC"/>
    <w:rsid w:val="74412600"/>
    <w:rsid w:val="75CD0BAD"/>
    <w:rsid w:val="7660050F"/>
    <w:rsid w:val="76735F87"/>
    <w:rsid w:val="77384FBD"/>
    <w:rsid w:val="7743375A"/>
    <w:rsid w:val="780C3D52"/>
    <w:rsid w:val="793E1813"/>
    <w:rsid w:val="7B257967"/>
    <w:rsid w:val="7B8B3AC8"/>
    <w:rsid w:val="7FB80A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Theme="minorEastAsia" w:hAnsi="等线" w:cs="宋体"/>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iPriority="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0770E"/>
    <w:pPr>
      <w:widowControl w:val="0"/>
      <w:autoSpaceDE w:val="0"/>
      <w:autoSpaceDN w:val="0"/>
      <w:adjustRightInd w:val="0"/>
    </w:pPr>
    <w:rPr>
      <w:rFonts w:ascii="Times New Roman" w:hAnsi="Times New Roman" w:cs="Times New Roman"/>
      <w:sz w:val="24"/>
      <w:szCs w:val="24"/>
    </w:rPr>
  </w:style>
  <w:style w:type="paragraph" w:styleId="2">
    <w:name w:val="heading 2"/>
    <w:basedOn w:val="a"/>
    <w:next w:val="a"/>
    <w:link w:val="2Char"/>
    <w:unhideWhenUsed/>
    <w:qFormat/>
    <w:rsid w:val="00F0770E"/>
    <w:pPr>
      <w:keepNext/>
      <w:keepLines/>
      <w:autoSpaceDE/>
      <w:autoSpaceDN/>
      <w:adjustRightInd/>
      <w:spacing w:before="260" w:after="260" w:line="416" w:lineRule="auto"/>
      <w:jc w:val="both"/>
      <w:outlineLvl w:val="1"/>
    </w:pPr>
    <w:rPr>
      <w:rFonts w:ascii="Cambria" w:eastAsia="宋体" w:hAnsi="Cambria"/>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F0770E"/>
    <w:pPr>
      <w:ind w:left="1618"/>
    </w:pPr>
    <w:rPr>
      <w:rFonts w:ascii="黑体" w:eastAsia="黑体" w:cs="黑体"/>
      <w:sz w:val="36"/>
      <w:szCs w:val="36"/>
    </w:rPr>
  </w:style>
  <w:style w:type="paragraph" w:styleId="a4">
    <w:name w:val="Body Text Indent"/>
    <w:basedOn w:val="a"/>
    <w:link w:val="Char0"/>
    <w:qFormat/>
    <w:rsid w:val="00F0770E"/>
    <w:pPr>
      <w:autoSpaceDE/>
      <w:autoSpaceDN/>
      <w:adjustRightInd/>
      <w:ind w:left="363" w:hangingChars="173" w:hanging="363"/>
      <w:jc w:val="both"/>
    </w:pPr>
    <w:rPr>
      <w:rFonts w:eastAsia="宋体"/>
      <w:kern w:val="2"/>
      <w:sz w:val="21"/>
    </w:rPr>
  </w:style>
  <w:style w:type="paragraph" w:styleId="a5">
    <w:name w:val="footer"/>
    <w:basedOn w:val="a"/>
    <w:link w:val="Char1"/>
    <w:qFormat/>
    <w:rsid w:val="00F0770E"/>
    <w:pPr>
      <w:tabs>
        <w:tab w:val="center" w:pos="4153"/>
        <w:tab w:val="right" w:pos="8306"/>
      </w:tabs>
      <w:autoSpaceDE/>
      <w:autoSpaceDN/>
      <w:adjustRightInd/>
      <w:snapToGrid w:val="0"/>
    </w:pPr>
    <w:rPr>
      <w:rFonts w:eastAsia="宋体"/>
      <w:kern w:val="2"/>
      <w:sz w:val="18"/>
      <w:szCs w:val="18"/>
    </w:rPr>
  </w:style>
  <w:style w:type="paragraph" w:styleId="a6">
    <w:name w:val="header"/>
    <w:basedOn w:val="a"/>
    <w:link w:val="Char2"/>
    <w:qFormat/>
    <w:rsid w:val="00F0770E"/>
    <w:pPr>
      <w:pBdr>
        <w:bottom w:val="single" w:sz="6" w:space="1" w:color="auto"/>
      </w:pBdr>
      <w:tabs>
        <w:tab w:val="center" w:pos="4153"/>
        <w:tab w:val="right" w:pos="8306"/>
      </w:tabs>
      <w:autoSpaceDE/>
      <w:autoSpaceDN/>
      <w:adjustRightInd/>
      <w:snapToGrid w:val="0"/>
      <w:jc w:val="center"/>
    </w:pPr>
    <w:rPr>
      <w:rFonts w:eastAsia="宋体"/>
      <w:kern w:val="2"/>
      <w:sz w:val="18"/>
      <w:szCs w:val="18"/>
    </w:rPr>
  </w:style>
  <w:style w:type="paragraph" w:styleId="1">
    <w:name w:val="toc 1"/>
    <w:basedOn w:val="a"/>
    <w:next w:val="a"/>
    <w:qFormat/>
    <w:rsid w:val="00F0770E"/>
    <w:pPr>
      <w:autoSpaceDE/>
      <w:autoSpaceDN/>
      <w:adjustRightInd/>
      <w:jc w:val="both"/>
    </w:pPr>
    <w:rPr>
      <w:rFonts w:eastAsia="宋体"/>
      <w:kern w:val="2"/>
      <w:sz w:val="21"/>
      <w:szCs w:val="22"/>
    </w:rPr>
  </w:style>
  <w:style w:type="paragraph" w:styleId="a7">
    <w:name w:val="Normal (Web)"/>
    <w:basedOn w:val="a"/>
    <w:qFormat/>
    <w:rsid w:val="00F0770E"/>
    <w:pPr>
      <w:widowControl/>
      <w:autoSpaceDE/>
      <w:autoSpaceDN/>
      <w:adjustRightInd/>
      <w:spacing w:before="100" w:beforeAutospacing="1" w:after="100" w:afterAutospacing="1"/>
    </w:pPr>
    <w:rPr>
      <w:rFonts w:ascii="宋体" w:eastAsia="宋体" w:hAnsi="宋体" w:cs="宋体"/>
    </w:rPr>
  </w:style>
  <w:style w:type="character" w:styleId="a8">
    <w:name w:val="Strong"/>
    <w:qFormat/>
    <w:rsid w:val="00F0770E"/>
    <w:rPr>
      <w:b/>
      <w:bCs/>
    </w:rPr>
  </w:style>
  <w:style w:type="character" w:styleId="a9">
    <w:name w:val="page number"/>
    <w:basedOn w:val="a0"/>
    <w:qFormat/>
    <w:rsid w:val="00F0770E"/>
  </w:style>
  <w:style w:type="character" w:styleId="aa">
    <w:name w:val="FollowedHyperlink"/>
    <w:qFormat/>
    <w:rsid w:val="00F0770E"/>
    <w:rPr>
      <w:rFonts w:ascii="Times New Roman" w:eastAsia="宋体" w:hAnsi="Times New Roman" w:cs="Times New Roman"/>
      <w:color w:val="666666"/>
      <w:sz w:val="18"/>
      <w:szCs w:val="18"/>
      <w:u w:val="none"/>
    </w:rPr>
  </w:style>
  <w:style w:type="character" w:styleId="ab">
    <w:name w:val="Hyperlink"/>
    <w:unhideWhenUsed/>
    <w:qFormat/>
    <w:rsid w:val="00F0770E"/>
    <w:rPr>
      <w:color w:val="0000FF"/>
      <w:u w:val="single"/>
    </w:rPr>
  </w:style>
  <w:style w:type="paragraph" w:styleId="ac">
    <w:name w:val="List Paragraph"/>
    <w:basedOn w:val="a"/>
    <w:uiPriority w:val="1"/>
    <w:qFormat/>
    <w:rsid w:val="00F0770E"/>
  </w:style>
  <w:style w:type="character" w:customStyle="1" w:styleId="Char">
    <w:name w:val="正文文本 Char"/>
    <w:basedOn w:val="a0"/>
    <w:link w:val="a3"/>
    <w:qFormat/>
    <w:locked/>
    <w:rsid w:val="00F0770E"/>
    <w:rPr>
      <w:rFonts w:ascii="Times New Roman" w:hAnsi="Times New Roman" w:cs="Times New Roman"/>
      <w:sz w:val="24"/>
      <w:szCs w:val="24"/>
    </w:rPr>
  </w:style>
  <w:style w:type="paragraph" w:customStyle="1" w:styleId="TableParagraph">
    <w:name w:val="Table Paragraph"/>
    <w:basedOn w:val="a"/>
    <w:uiPriority w:val="1"/>
    <w:qFormat/>
    <w:rsid w:val="00F0770E"/>
  </w:style>
  <w:style w:type="character" w:customStyle="1" w:styleId="font31">
    <w:name w:val="font31"/>
    <w:qFormat/>
    <w:rsid w:val="00F0770E"/>
    <w:rPr>
      <w:rFonts w:ascii="宋体" w:eastAsia="宋体" w:hAnsi="宋体" w:cs="宋体" w:hint="eastAsia"/>
      <w:color w:val="000000"/>
      <w:sz w:val="18"/>
      <w:szCs w:val="18"/>
      <w:u w:val="none"/>
    </w:rPr>
  </w:style>
  <w:style w:type="character" w:customStyle="1" w:styleId="2Char">
    <w:name w:val="标题 2 Char"/>
    <w:basedOn w:val="a0"/>
    <w:link w:val="2"/>
    <w:qFormat/>
    <w:rsid w:val="00F0770E"/>
    <w:rPr>
      <w:rFonts w:ascii="Cambria" w:hAnsi="Cambria"/>
      <w:b/>
      <w:bCs/>
      <w:kern w:val="2"/>
      <w:sz w:val="32"/>
      <w:szCs w:val="32"/>
    </w:rPr>
  </w:style>
  <w:style w:type="character" w:customStyle="1" w:styleId="Char2">
    <w:name w:val="页眉 Char"/>
    <w:link w:val="a6"/>
    <w:qFormat/>
    <w:rsid w:val="00F0770E"/>
    <w:rPr>
      <w:kern w:val="2"/>
      <w:sz w:val="18"/>
      <w:szCs w:val="18"/>
    </w:rPr>
  </w:style>
  <w:style w:type="character" w:customStyle="1" w:styleId="Char1">
    <w:name w:val="页脚 Char"/>
    <w:link w:val="a5"/>
    <w:qFormat/>
    <w:rsid w:val="00F0770E"/>
    <w:rPr>
      <w:kern w:val="2"/>
      <w:sz w:val="18"/>
      <w:szCs w:val="18"/>
    </w:rPr>
  </w:style>
  <w:style w:type="paragraph" w:customStyle="1" w:styleId="10">
    <w:name w:val="无间隔1"/>
    <w:qFormat/>
    <w:rsid w:val="00F0770E"/>
    <w:pPr>
      <w:adjustRightInd w:val="0"/>
      <w:snapToGrid w:val="0"/>
    </w:pPr>
    <w:rPr>
      <w:rFonts w:ascii="Tahoma" w:eastAsia="微软雅黑" w:hAnsi="Tahoma" w:cs="Times New Roman"/>
      <w:sz w:val="22"/>
      <w:szCs w:val="22"/>
    </w:rPr>
  </w:style>
  <w:style w:type="character" w:customStyle="1" w:styleId="ad">
    <w:name w:val="页眉 字符"/>
    <w:basedOn w:val="a0"/>
    <w:qFormat/>
    <w:rsid w:val="00F0770E"/>
    <w:rPr>
      <w:rFonts w:eastAsiaTheme="minorEastAsia"/>
      <w:sz w:val="18"/>
      <w:szCs w:val="18"/>
    </w:rPr>
  </w:style>
  <w:style w:type="character" w:customStyle="1" w:styleId="ae">
    <w:name w:val="页脚 字符"/>
    <w:basedOn w:val="a0"/>
    <w:qFormat/>
    <w:rsid w:val="00F0770E"/>
    <w:rPr>
      <w:rFonts w:eastAsiaTheme="minorEastAsia"/>
      <w:sz w:val="18"/>
      <w:szCs w:val="18"/>
    </w:rPr>
  </w:style>
  <w:style w:type="paragraph" w:customStyle="1" w:styleId="af">
    <w:name w:val="方一"/>
    <w:basedOn w:val="a"/>
    <w:qFormat/>
    <w:rsid w:val="00F0770E"/>
    <w:pPr>
      <w:keepNext/>
      <w:keepLines/>
      <w:autoSpaceDE/>
      <w:autoSpaceDN/>
      <w:adjustRightInd/>
      <w:spacing w:before="480" w:after="360"/>
      <w:jc w:val="center"/>
      <w:outlineLvl w:val="0"/>
    </w:pPr>
    <w:rPr>
      <w:rFonts w:eastAsia="黑体"/>
      <w:b/>
      <w:bCs/>
      <w:color w:val="000000"/>
      <w:kern w:val="2"/>
      <w:sz w:val="32"/>
      <w:szCs w:val="32"/>
    </w:rPr>
  </w:style>
  <w:style w:type="paragraph" w:customStyle="1" w:styleId="af0">
    <w:name w:val="方二"/>
    <w:basedOn w:val="a"/>
    <w:qFormat/>
    <w:rsid w:val="00F0770E"/>
    <w:pPr>
      <w:keepNext/>
      <w:keepLines/>
      <w:autoSpaceDE/>
      <w:autoSpaceDN/>
      <w:adjustRightInd/>
      <w:spacing w:before="360" w:after="120"/>
      <w:jc w:val="both"/>
      <w:outlineLvl w:val="1"/>
    </w:pPr>
    <w:rPr>
      <w:rFonts w:ascii="黑体" w:eastAsia="黑体"/>
      <w:b/>
      <w:bCs/>
      <w:color w:val="000000"/>
      <w:kern w:val="2"/>
    </w:rPr>
  </w:style>
  <w:style w:type="paragraph" w:customStyle="1" w:styleId="11">
    <w:name w:val="列出段落1"/>
    <w:basedOn w:val="a"/>
    <w:qFormat/>
    <w:rsid w:val="00F0770E"/>
    <w:pPr>
      <w:autoSpaceDE/>
      <w:autoSpaceDN/>
      <w:adjustRightInd/>
      <w:spacing w:after="160" w:line="259" w:lineRule="auto"/>
      <w:ind w:firstLineChars="200" w:firstLine="420"/>
      <w:jc w:val="both"/>
    </w:pPr>
    <w:rPr>
      <w:rFonts w:eastAsia="宋体"/>
      <w:kern w:val="2"/>
      <w:sz w:val="21"/>
      <w:szCs w:val="22"/>
    </w:rPr>
  </w:style>
  <w:style w:type="paragraph" w:customStyle="1" w:styleId="af1">
    <w:name w:val="方正"/>
    <w:basedOn w:val="a"/>
    <w:qFormat/>
    <w:rsid w:val="00F0770E"/>
    <w:pPr>
      <w:autoSpaceDE/>
      <w:autoSpaceDN/>
      <w:adjustRightInd/>
      <w:ind w:firstLineChars="200" w:firstLine="420"/>
      <w:jc w:val="both"/>
    </w:pPr>
    <w:rPr>
      <w:rFonts w:eastAsia="宋体"/>
      <w:color w:val="000000"/>
      <w:kern w:val="2"/>
      <w:sz w:val="21"/>
      <w:szCs w:val="21"/>
    </w:rPr>
  </w:style>
  <w:style w:type="paragraph" w:customStyle="1" w:styleId="af2">
    <w:name w:val="图表"/>
    <w:basedOn w:val="a"/>
    <w:qFormat/>
    <w:rsid w:val="00F0770E"/>
    <w:pPr>
      <w:autoSpaceDE/>
      <w:autoSpaceDN/>
      <w:adjustRightInd/>
      <w:spacing w:before="120" w:after="120"/>
      <w:jc w:val="center"/>
    </w:pPr>
    <w:rPr>
      <w:rFonts w:eastAsia="宋体"/>
      <w:kern w:val="2"/>
      <w:sz w:val="21"/>
      <w:szCs w:val="21"/>
    </w:rPr>
  </w:style>
  <w:style w:type="paragraph" w:customStyle="1" w:styleId="D">
    <w:name w:val="D表内"/>
    <w:basedOn w:val="af2"/>
    <w:qFormat/>
    <w:rsid w:val="00F0770E"/>
    <w:pPr>
      <w:spacing w:before="40" w:after="40"/>
    </w:pPr>
  </w:style>
  <w:style w:type="paragraph" w:customStyle="1" w:styleId="D0">
    <w:name w:val="D表内0磅"/>
    <w:basedOn w:val="D"/>
    <w:qFormat/>
    <w:rsid w:val="00F0770E"/>
    <w:pPr>
      <w:spacing w:before="0" w:after="0"/>
    </w:pPr>
  </w:style>
  <w:style w:type="paragraph" w:customStyle="1" w:styleId="D1">
    <w:name w:val="D表内1磅"/>
    <w:basedOn w:val="D0"/>
    <w:qFormat/>
    <w:rsid w:val="00F0770E"/>
    <w:pPr>
      <w:spacing w:before="20" w:after="20"/>
    </w:pPr>
  </w:style>
  <w:style w:type="character" w:customStyle="1" w:styleId="CharChar">
    <w:name w:val="方三 Char Char"/>
    <w:link w:val="af3"/>
    <w:qFormat/>
    <w:rsid w:val="00F0770E"/>
    <w:rPr>
      <w:rFonts w:ascii="宋体" w:hAnsi="宋体"/>
      <w:b/>
      <w:bCs/>
      <w:color w:val="000000"/>
      <w:sz w:val="24"/>
      <w:szCs w:val="24"/>
    </w:rPr>
  </w:style>
  <w:style w:type="paragraph" w:customStyle="1" w:styleId="af3">
    <w:name w:val="方三"/>
    <w:basedOn w:val="a"/>
    <w:link w:val="CharChar"/>
    <w:qFormat/>
    <w:rsid w:val="00F0770E"/>
    <w:pPr>
      <w:keepNext/>
      <w:keepLines/>
      <w:autoSpaceDE/>
      <w:autoSpaceDN/>
      <w:adjustRightInd/>
      <w:spacing w:before="240" w:after="120"/>
      <w:jc w:val="both"/>
      <w:outlineLvl w:val="2"/>
    </w:pPr>
    <w:rPr>
      <w:rFonts w:ascii="宋体" w:eastAsia="宋体" w:hAnsi="宋体"/>
      <w:b/>
      <w:bCs/>
      <w:color w:val="000000"/>
    </w:rPr>
  </w:style>
  <w:style w:type="paragraph" w:customStyle="1" w:styleId="af4">
    <w:name w:val="方四"/>
    <w:basedOn w:val="af3"/>
    <w:qFormat/>
    <w:rsid w:val="00F0770E"/>
    <w:pPr>
      <w:outlineLvl w:val="3"/>
    </w:pPr>
    <w:rPr>
      <w:rFonts w:ascii="Times New Roman" w:hAnsi="Times New Roman"/>
      <w:kern w:val="2"/>
    </w:rPr>
  </w:style>
  <w:style w:type="character" w:customStyle="1" w:styleId="font51">
    <w:name w:val="font51"/>
    <w:qFormat/>
    <w:rsid w:val="00F0770E"/>
    <w:rPr>
      <w:rFonts w:ascii="Times New Roman" w:eastAsia="宋体" w:hAnsi="Times New Roman" w:cs="Times New Roman" w:hint="default"/>
      <w:color w:val="000000"/>
      <w:sz w:val="22"/>
      <w:szCs w:val="22"/>
      <w:u w:val="none"/>
    </w:rPr>
  </w:style>
  <w:style w:type="character" w:customStyle="1" w:styleId="font21">
    <w:name w:val="font21"/>
    <w:qFormat/>
    <w:rsid w:val="00F0770E"/>
    <w:rPr>
      <w:rFonts w:ascii="Times New Roman" w:eastAsia="宋体" w:hAnsi="Times New Roman" w:cs="Times New Roman" w:hint="default"/>
      <w:color w:val="000000"/>
      <w:sz w:val="18"/>
      <w:szCs w:val="18"/>
      <w:u w:val="none"/>
    </w:rPr>
  </w:style>
  <w:style w:type="character" w:customStyle="1" w:styleId="font41">
    <w:name w:val="font41"/>
    <w:qFormat/>
    <w:rsid w:val="00F0770E"/>
    <w:rPr>
      <w:rFonts w:ascii="宋体" w:eastAsia="宋体" w:hAnsi="宋体" w:cs="宋体" w:hint="eastAsia"/>
      <w:color w:val="000000"/>
      <w:sz w:val="22"/>
      <w:szCs w:val="22"/>
      <w:u w:val="none"/>
    </w:rPr>
  </w:style>
  <w:style w:type="paragraph" w:customStyle="1" w:styleId="af5">
    <w:name w:val="正文对的"/>
    <w:basedOn w:val="a"/>
    <w:link w:val="Char3"/>
    <w:qFormat/>
    <w:rsid w:val="00F0770E"/>
    <w:pPr>
      <w:autoSpaceDE/>
      <w:autoSpaceDN/>
      <w:adjustRightInd/>
      <w:spacing w:line="400" w:lineRule="exact"/>
      <w:ind w:firstLineChars="200" w:firstLine="200"/>
      <w:jc w:val="both"/>
    </w:pPr>
    <w:rPr>
      <w:rFonts w:eastAsia="宋体"/>
      <w:kern w:val="2"/>
    </w:rPr>
  </w:style>
  <w:style w:type="character" w:customStyle="1" w:styleId="Char3">
    <w:name w:val="正文对的 Char"/>
    <w:link w:val="af5"/>
    <w:qFormat/>
    <w:rsid w:val="00F0770E"/>
    <w:rPr>
      <w:kern w:val="2"/>
      <w:sz w:val="24"/>
      <w:szCs w:val="24"/>
    </w:rPr>
  </w:style>
  <w:style w:type="character" w:customStyle="1" w:styleId="font112">
    <w:name w:val="font112"/>
    <w:qFormat/>
    <w:rsid w:val="00F0770E"/>
    <w:rPr>
      <w:rFonts w:ascii="宋体" w:eastAsia="宋体" w:hAnsi="宋体" w:cs="宋体" w:hint="eastAsia"/>
      <w:color w:val="000000"/>
      <w:sz w:val="22"/>
      <w:szCs w:val="22"/>
      <w:u w:val="none"/>
    </w:rPr>
  </w:style>
  <w:style w:type="character" w:customStyle="1" w:styleId="font121">
    <w:name w:val="font121"/>
    <w:qFormat/>
    <w:rsid w:val="00F0770E"/>
    <w:rPr>
      <w:rFonts w:ascii="Times New Roman" w:eastAsia="宋体" w:hAnsi="Times New Roman" w:cs="Times New Roman" w:hint="default"/>
      <w:color w:val="000000"/>
      <w:sz w:val="22"/>
      <w:szCs w:val="22"/>
      <w:u w:val="none"/>
    </w:rPr>
  </w:style>
  <w:style w:type="character" w:customStyle="1" w:styleId="font81">
    <w:name w:val="font81"/>
    <w:qFormat/>
    <w:rsid w:val="00F0770E"/>
    <w:rPr>
      <w:rFonts w:ascii="宋体" w:eastAsia="宋体" w:hAnsi="宋体" w:cs="宋体" w:hint="eastAsia"/>
      <w:color w:val="000000"/>
      <w:sz w:val="18"/>
      <w:szCs w:val="18"/>
      <w:u w:val="none"/>
    </w:rPr>
  </w:style>
  <w:style w:type="paragraph" w:customStyle="1" w:styleId="D2">
    <w:name w:val="D标二"/>
    <w:basedOn w:val="a"/>
    <w:link w:val="DChar"/>
    <w:qFormat/>
    <w:rsid w:val="00F0770E"/>
    <w:pPr>
      <w:keepNext/>
      <w:keepLines/>
      <w:autoSpaceDE/>
      <w:autoSpaceDN/>
      <w:adjustRightInd/>
      <w:spacing w:before="360" w:line="324" w:lineRule="auto"/>
      <w:ind w:firstLineChars="200" w:firstLine="200"/>
      <w:jc w:val="both"/>
      <w:outlineLvl w:val="1"/>
    </w:pPr>
    <w:rPr>
      <w:rFonts w:eastAsia="黑体"/>
      <w:b/>
      <w:bCs/>
      <w:kern w:val="2"/>
      <w:sz w:val="30"/>
      <w:szCs w:val="30"/>
    </w:rPr>
  </w:style>
  <w:style w:type="character" w:customStyle="1" w:styleId="DChar">
    <w:name w:val="D标二 Char"/>
    <w:link w:val="D2"/>
    <w:qFormat/>
    <w:rsid w:val="00F0770E"/>
    <w:rPr>
      <w:rFonts w:eastAsia="黑体"/>
      <w:b/>
      <w:bCs/>
      <w:kern w:val="2"/>
      <w:sz w:val="30"/>
      <w:szCs w:val="30"/>
    </w:rPr>
  </w:style>
  <w:style w:type="character" w:customStyle="1" w:styleId="apple-converted-space">
    <w:name w:val="apple-converted-space"/>
    <w:qFormat/>
    <w:rsid w:val="00F0770E"/>
    <w:rPr>
      <w:rFonts w:ascii="Times New Roman" w:eastAsia="宋体" w:hAnsi="Times New Roman" w:cs="Times New Roman"/>
    </w:rPr>
  </w:style>
  <w:style w:type="character" w:customStyle="1" w:styleId="Char0">
    <w:name w:val="正文文本缩进 Char"/>
    <w:basedOn w:val="a0"/>
    <w:link w:val="a4"/>
    <w:qFormat/>
    <w:rsid w:val="00F0770E"/>
    <w:rPr>
      <w:kern w:val="2"/>
      <w:sz w:val="21"/>
      <w:szCs w:val="24"/>
    </w:rPr>
  </w:style>
  <w:style w:type="character" w:customStyle="1" w:styleId="font11">
    <w:name w:val="font11"/>
    <w:qFormat/>
    <w:rsid w:val="00F0770E"/>
    <w:rPr>
      <w:rFonts w:ascii="Times New Roman" w:eastAsia="宋体" w:hAnsi="Times New Roman" w:cs="Times New Roman" w:hint="default"/>
      <w:color w:val="000000"/>
      <w:sz w:val="18"/>
      <w:szCs w:val="18"/>
      <w:u w:val="none"/>
    </w:rPr>
  </w:style>
  <w:style w:type="character" w:customStyle="1" w:styleId="border">
    <w:name w:val="border"/>
    <w:qFormat/>
    <w:rsid w:val="00F0770E"/>
    <w:rPr>
      <w:rFonts w:ascii="Times New Roman" w:eastAsia="宋体" w:hAnsi="Times New Roman" w:cs="Times New Roman"/>
    </w:rPr>
  </w:style>
  <w:style w:type="character" w:customStyle="1" w:styleId="font61">
    <w:name w:val="font61"/>
    <w:qFormat/>
    <w:rsid w:val="00F0770E"/>
    <w:rPr>
      <w:rFonts w:ascii="Times New Roman" w:eastAsia="宋体" w:hAnsi="Times New Roman" w:cs="Times New Roman" w:hint="default"/>
      <w:color w:val="000000"/>
      <w:sz w:val="18"/>
      <w:szCs w:val="18"/>
      <w:u w:val="none"/>
    </w:rPr>
  </w:style>
  <w:style w:type="character" w:customStyle="1" w:styleId="font01">
    <w:name w:val="font01"/>
    <w:qFormat/>
    <w:rsid w:val="00F0770E"/>
    <w:rPr>
      <w:rFonts w:ascii="宋体" w:eastAsia="宋体" w:hAnsi="宋体" w:cs="宋体" w:hint="eastAsia"/>
      <w:color w:val="000000"/>
      <w:sz w:val="18"/>
      <w:szCs w:val="18"/>
      <w:u w:val="none"/>
    </w:rPr>
  </w:style>
  <w:style w:type="paragraph" w:customStyle="1" w:styleId="D3">
    <w:name w:val="D标四"/>
    <w:basedOn w:val="a"/>
    <w:qFormat/>
    <w:rsid w:val="00F0770E"/>
    <w:pPr>
      <w:keepNext/>
      <w:keepLines/>
      <w:autoSpaceDE/>
      <w:autoSpaceDN/>
      <w:adjustRightInd/>
      <w:spacing w:before="180" w:after="120"/>
      <w:jc w:val="both"/>
      <w:outlineLvl w:val="3"/>
    </w:pPr>
    <w:rPr>
      <w:rFonts w:eastAsia="黑体"/>
      <w:kern w:val="2"/>
    </w:rPr>
  </w:style>
  <w:style w:type="paragraph" w:customStyle="1" w:styleId="reddot">
    <w:name w:val="reddot"/>
    <w:basedOn w:val="a"/>
    <w:qFormat/>
    <w:rsid w:val="00F0770E"/>
    <w:pPr>
      <w:widowControl/>
      <w:autoSpaceDE/>
      <w:autoSpaceDN/>
      <w:adjustRightInd/>
      <w:spacing w:before="100" w:beforeAutospacing="1" w:after="100" w:afterAutospacing="1"/>
    </w:pPr>
    <w:rPr>
      <w:rFonts w:ascii="宋体" w:eastAsia="宋体" w:hAnsi="宋体" w:cs="宋体"/>
      <w:color w:val="0066CC"/>
      <w:sz w:val="9"/>
      <w:szCs w:val="9"/>
    </w:rPr>
  </w:style>
  <w:style w:type="paragraph" w:customStyle="1" w:styleId="D4">
    <w:name w:val="D图表"/>
    <w:basedOn w:val="af2"/>
    <w:qFormat/>
    <w:rsid w:val="00F0770E"/>
    <w:rPr>
      <w:b/>
    </w:rPr>
  </w:style>
  <w:style w:type="paragraph" w:customStyle="1" w:styleId="D5">
    <w:name w:val="D标三"/>
    <w:basedOn w:val="a"/>
    <w:qFormat/>
    <w:rsid w:val="00F0770E"/>
    <w:pPr>
      <w:keepNext/>
      <w:keepLines/>
      <w:autoSpaceDE/>
      <w:autoSpaceDN/>
      <w:adjustRightInd/>
      <w:spacing w:before="240" w:line="360" w:lineRule="auto"/>
      <w:ind w:firstLineChars="200" w:firstLine="200"/>
      <w:jc w:val="both"/>
      <w:outlineLvl w:val="2"/>
    </w:pPr>
    <w:rPr>
      <w:rFonts w:eastAsia="仿宋_GB2312"/>
      <w:b/>
      <w:bCs/>
      <w:kern w:val="2"/>
      <w:sz w:val="30"/>
      <w:szCs w:val="26"/>
    </w:rPr>
  </w:style>
  <w:style w:type="paragraph" w:customStyle="1" w:styleId="D6">
    <w:name w:val="D标一"/>
    <w:basedOn w:val="a"/>
    <w:qFormat/>
    <w:rsid w:val="00F0770E"/>
    <w:pPr>
      <w:keepNext/>
      <w:keepLines/>
      <w:autoSpaceDE/>
      <w:autoSpaceDN/>
      <w:adjustRightInd/>
      <w:spacing w:before="600" w:after="360"/>
      <w:jc w:val="center"/>
      <w:outlineLvl w:val="0"/>
    </w:pPr>
    <w:rPr>
      <w:rFonts w:eastAsia="方正小标宋简体"/>
      <w:b/>
      <w:bCs/>
      <w:kern w:val="44"/>
      <w:sz w:val="38"/>
      <w:szCs w:val="32"/>
    </w:rPr>
  </w:style>
  <w:style w:type="paragraph" w:customStyle="1" w:styleId="white">
    <w:name w:val="white"/>
    <w:basedOn w:val="a"/>
    <w:qFormat/>
    <w:rsid w:val="00F0770E"/>
    <w:pPr>
      <w:widowControl/>
      <w:autoSpaceDE/>
      <w:autoSpaceDN/>
      <w:adjustRightInd/>
      <w:spacing w:before="100" w:beforeAutospacing="1" w:after="100" w:afterAutospacing="1"/>
    </w:pPr>
    <w:rPr>
      <w:rFonts w:ascii="宋体" w:eastAsia="宋体" w:hAnsi="宋体" w:cs="宋体"/>
      <w:color w:val="FFFFFF"/>
    </w:rPr>
  </w:style>
  <w:style w:type="paragraph" w:customStyle="1" w:styleId="white14">
    <w:name w:val="white14"/>
    <w:basedOn w:val="a"/>
    <w:qFormat/>
    <w:rsid w:val="00F0770E"/>
    <w:pPr>
      <w:widowControl/>
      <w:autoSpaceDE/>
      <w:autoSpaceDN/>
      <w:adjustRightInd/>
      <w:spacing w:before="100" w:beforeAutospacing="1" w:after="100" w:afterAutospacing="1"/>
    </w:pPr>
    <w:rPr>
      <w:rFonts w:ascii="Verdana" w:eastAsia="宋体" w:hAnsi="Verdana" w:cs="宋体"/>
      <w:b/>
      <w:bCs/>
      <w:color w:val="FFFFFF"/>
      <w:sz w:val="21"/>
      <w:szCs w:val="21"/>
    </w:rPr>
  </w:style>
  <w:style w:type="paragraph" w:customStyle="1" w:styleId="Char10">
    <w:name w:val="Char1"/>
    <w:basedOn w:val="a"/>
    <w:qFormat/>
    <w:rsid w:val="00F0770E"/>
    <w:pPr>
      <w:widowControl/>
      <w:autoSpaceDE/>
      <w:autoSpaceDN/>
      <w:adjustRightInd/>
      <w:spacing w:after="160" w:line="240" w:lineRule="exact"/>
    </w:pPr>
    <w:rPr>
      <w:rFonts w:ascii="Verdana" w:eastAsia="宋体" w:hAnsi="Verdana"/>
      <w:sz w:val="20"/>
      <w:szCs w:val="20"/>
      <w:lang w:eastAsia="en-US"/>
    </w:rPr>
  </w:style>
  <w:style w:type="paragraph" w:customStyle="1" w:styleId="QJ">
    <w:name w:val="QJ正文"/>
    <w:basedOn w:val="a"/>
    <w:qFormat/>
    <w:rsid w:val="00F0770E"/>
    <w:pPr>
      <w:autoSpaceDE/>
      <w:autoSpaceDN/>
      <w:adjustRightInd/>
      <w:spacing w:line="360" w:lineRule="auto"/>
      <w:ind w:firstLineChars="200" w:firstLine="200"/>
      <w:jc w:val="both"/>
    </w:pPr>
    <w:rPr>
      <w:rFonts w:eastAsia="宋体"/>
      <w:kern w:val="2"/>
      <w:szCs w:val="28"/>
    </w:rPr>
  </w:style>
  <w:style w:type="paragraph" w:customStyle="1" w:styleId="D7">
    <w:name w:val="D正文"/>
    <w:basedOn w:val="af5"/>
    <w:qFormat/>
    <w:rsid w:val="00F0770E"/>
    <w:pPr>
      <w:spacing w:line="324" w:lineRule="auto"/>
    </w:pPr>
    <w:rPr>
      <w:rFonts w:eastAsia="仿宋_GB2312"/>
      <w:sz w:val="30"/>
    </w:rPr>
  </w:style>
  <w:style w:type="paragraph" w:customStyle="1" w:styleId="red6">
    <w:name w:val="red6"/>
    <w:basedOn w:val="a"/>
    <w:qFormat/>
    <w:rsid w:val="00F0770E"/>
    <w:pPr>
      <w:widowControl/>
      <w:autoSpaceDE/>
      <w:autoSpaceDN/>
      <w:adjustRightInd/>
      <w:spacing w:before="100" w:beforeAutospacing="1" w:after="100" w:afterAutospacing="1"/>
    </w:pPr>
    <w:rPr>
      <w:rFonts w:ascii="Verdana" w:eastAsia="宋体" w:hAnsi="Verdana" w:cs="宋体"/>
      <w:color w:val="FF0000"/>
      <w:sz w:val="14"/>
      <w:szCs w:val="14"/>
    </w:rPr>
  </w:style>
  <w:style w:type="paragraph" w:customStyle="1" w:styleId="blue14">
    <w:name w:val="blue14"/>
    <w:basedOn w:val="a"/>
    <w:qFormat/>
    <w:rsid w:val="00F0770E"/>
    <w:pPr>
      <w:widowControl/>
      <w:autoSpaceDE/>
      <w:autoSpaceDN/>
      <w:adjustRightInd/>
      <w:spacing w:before="100" w:beforeAutospacing="1" w:after="100" w:afterAutospacing="1"/>
    </w:pPr>
    <w:rPr>
      <w:rFonts w:ascii="宋体" w:eastAsia="宋体" w:hAnsi="宋体" w:cs="宋体"/>
      <w:b/>
      <w:bCs/>
      <w:color w:val="13388A"/>
      <w:sz w:val="21"/>
      <w:szCs w:val="21"/>
    </w:rPr>
  </w:style>
  <w:style w:type="paragraph" w:customStyle="1" w:styleId="D8">
    <w:name w:val="D图表小四"/>
    <w:basedOn w:val="D4"/>
    <w:qFormat/>
    <w:rsid w:val="00F0770E"/>
    <w:rPr>
      <w:sz w:val="24"/>
      <w:szCs w:val="24"/>
    </w:rPr>
  </w:style>
  <w:style w:type="paragraph" w:customStyle="1" w:styleId="xl79">
    <w:name w:val="xl79"/>
    <w:basedOn w:val="a"/>
    <w:qFormat/>
    <w:rsid w:val="00F0770E"/>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eastAsia="宋体"/>
      <w:sz w:val="20"/>
      <w:szCs w:val="20"/>
    </w:rPr>
  </w:style>
  <w:style w:type="table" w:customStyle="1" w:styleId="af6">
    <w:name w:val="三线表格"/>
    <w:basedOn w:val="a1"/>
    <w:rsid w:val="00F0770E"/>
    <w:pPr>
      <w:jc w:val="center"/>
    </w:pPr>
    <w:rPr>
      <w:sz w:val="21"/>
      <w:szCs w:val="21"/>
    </w:rPr>
    <w:tblPr>
      <w:tblInd w:w="0" w:type="dxa"/>
      <w:tblBorders>
        <w:bottom w:val="single" w:sz="12" w:space="0" w:color="auto"/>
      </w:tblBorders>
      <w:tblCellMar>
        <w:top w:w="0" w:type="dxa"/>
        <w:left w:w="108" w:type="dxa"/>
        <w:bottom w:w="0" w:type="dxa"/>
        <w:right w:w="108" w:type="dxa"/>
      </w:tblCellMar>
    </w:tblPr>
    <w:tcPr>
      <w:vAlign w:val="center"/>
    </w:tcPr>
    <w:tblStylePr w:type="firstRow">
      <w:tblPr/>
      <w:tcPr>
        <w:tcBorders>
          <w:top w:val="single" w:sz="12" w:space="0" w:color="auto"/>
          <w:left w:val="nil"/>
          <w:bottom w:val="single" w:sz="4" w:space="0" w:color="auto"/>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customStyle="1" w:styleId="D9">
    <w:name w:val="D新表"/>
    <w:basedOn w:val="a1"/>
    <w:qFormat/>
    <w:rsid w:val="00F0770E"/>
    <w:pPr>
      <w:spacing w:before="60" w:after="60"/>
      <w:jc w:val="center"/>
    </w:pPr>
    <w:rPr>
      <w:sz w:val="21"/>
      <w:szCs w:val="21"/>
    </w:rPr>
    <w:tblPr>
      <w:tblInd w:w="0" w:type="dxa"/>
      <w:tblBorders>
        <w:top w:val="thinThickSmallGap" w:sz="18" w:space="0" w:color="auto"/>
        <w:left w:val="single" w:sz="4" w:space="0" w:color="auto"/>
        <w:bottom w:val="thickThinSmallGap" w:sz="18"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tblPr/>
      <w:tcPr>
        <w:tcBorders>
          <w:top w:val="thinThickSmallGap" w:sz="18" w:space="0" w:color="auto"/>
          <w:left w:val="nil"/>
          <w:bottom w:val="single" w:sz="4" w:space="0" w:color="auto"/>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applysquare.com/institute-cn/cn.cq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pplysquare.com/fos-cn/clinical_medic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pplysquare.com/fos-cn/basic_medicine/" TargetMode="External"/><Relationship Id="rId11" Type="http://schemas.openxmlformats.org/officeDocument/2006/relationships/hyperlink" Target="https://www.applysquare.com/institute-cn/cn.cqu/" TargetMode="External"/><Relationship Id="rId5" Type="http://schemas.openxmlformats.org/officeDocument/2006/relationships/webSettings" Target="webSettings.xml"/><Relationship Id="rId10" Type="http://schemas.openxmlformats.org/officeDocument/2006/relationships/hyperlink" Target="https://baike.baidu.com/item/%E5%8D%97%E5%BC%80%E5%A4%A7%E5%AD%A6/134521" TargetMode="External"/><Relationship Id="rId4" Type="http://schemas.openxmlformats.org/officeDocument/2006/relationships/settings" Target="settings.xml"/><Relationship Id="rId9" Type="http://schemas.openxmlformats.org/officeDocument/2006/relationships/hyperlink" Target="https://baike.baidu.com/item/%E5%A4%A9%E6%B4%A5%E5%A4%A7%E5%AD%A6/134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4025</Words>
  <Characters>22943</Characters>
  <Application>Microsoft Office Word</Application>
  <DocSecurity>0</DocSecurity>
  <Lines>191</Lines>
  <Paragraphs>53</Paragraphs>
  <ScaleCrop>false</ScaleCrop>
  <Company/>
  <LinksUpToDate>false</LinksUpToDate>
  <CharactersWithSpaces>26915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廖清</cp:lastModifiedBy>
  <cp:revision>2</cp:revision>
  <cp:lastPrinted>2019-07-10T01:08:00Z</cp:lastPrinted>
  <dcterms:created xsi:type="dcterms:W3CDTF">2019-07-20T06:27:00Z</dcterms:created>
  <dcterms:modified xsi:type="dcterms:W3CDTF">2019-07-20T06:27:00Z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KSOProductBuildVer">
    <vt:lpwstr>2052-11.1.0.8808</vt:lpwstr>
  </property>
</Properties>
</file>