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C7E" w:rsidRDefault="00881662">
      <w:pPr>
        <w:widowControl/>
        <w:shd w:val="clear" w:color="auto" w:fill="FFFFFF"/>
        <w:jc w:val="center"/>
        <w:rPr>
          <w:rFonts w:ascii="宋体" w:eastAsia="宋体" w:hAnsi="宋体" w:cs="宋体"/>
          <w:kern w:val="0"/>
          <w:sz w:val="32"/>
          <w:szCs w:val="32"/>
          <w:shd w:val="clear" w:color="auto" w:fill="FFFFFF"/>
          <w:lang w:bidi="ar"/>
        </w:rPr>
      </w:pPr>
      <w:r>
        <w:rPr>
          <w:rFonts w:ascii="宋体" w:eastAsia="宋体" w:hAnsi="宋体" w:cs="宋体"/>
          <w:kern w:val="0"/>
          <w:sz w:val="32"/>
          <w:szCs w:val="32"/>
          <w:shd w:val="clear" w:color="auto" w:fill="FFFFFF"/>
          <w:lang w:bidi="ar"/>
        </w:rPr>
        <w:t>关于公布</w:t>
      </w:r>
      <w:r>
        <w:rPr>
          <w:rFonts w:ascii="宋体" w:eastAsia="宋体" w:hAnsi="宋体" w:cs="宋体" w:hint="eastAsia"/>
          <w:kern w:val="0"/>
          <w:sz w:val="32"/>
          <w:szCs w:val="32"/>
          <w:shd w:val="clear" w:color="auto" w:fill="FFFFFF"/>
          <w:lang w:bidi="ar"/>
        </w:rPr>
        <w:t>第十五届</w:t>
      </w:r>
      <w:r>
        <w:rPr>
          <w:rFonts w:ascii="宋体" w:eastAsia="宋体" w:hAnsi="宋体" w:cs="宋体"/>
          <w:kern w:val="0"/>
          <w:sz w:val="32"/>
          <w:szCs w:val="32"/>
          <w:shd w:val="clear" w:color="auto" w:fill="FFFFFF"/>
          <w:lang w:bidi="ar"/>
        </w:rPr>
        <w:t>南昌大学大学物理竞赛暨江西省第</w:t>
      </w:r>
      <w:r>
        <w:rPr>
          <w:rFonts w:ascii="宋体" w:eastAsia="宋体" w:hAnsi="宋体" w:cs="宋体" w:hint="eastAsia"/>
          <w:kern w:val="0"/>
          <w:sz w:val="32"/>
          <w:szCs w:val="32"/>
          <w:shd w:val="clear" w:color="auto" w:fill="FFFFFF"/>
          <w:lang w:bidi="ar"/>
        </w:rPr>
        <w:t>七</w:t>
      </w:r>
      <w:r>
        <w:rPr>
          <w:rFonts w:ascii="宋体" w:eastAsia="宋体" w:hAnsi="宋体" w:cs="宋体"/>
          <w:kern w:val="0"/>
          <w:sz w:val="32"/>
          <w:szCs w:val="32"/>
          <w:shd w:val="clear" w:color="auto" w:fill="FFFFFF"/>
          <w:lang w:bidi="ar"/>
        </w:rPr>
        <w:t>届大学生物理创新竞赛</w:t>
      </w:r>
      <w:r>
        <w:rPr>
          <w:rFonts w:ascii="宋体" w:eastAsia="宋体" w:hAnsi="宋体" w:cs="宋体" w:hint="eastAsia"/>
          <w:kern w:val="0"/>
          <w:sz w:val="32"/>
          <w:szCs w:val="32"/>
          <w:shd w:val="clear" w:color="auto" w:fill="FFFFFF"/>
          <w:lang w:bidi="ar"/>
        </w:rPr>
        <w:t>选拔赛</w:t>
      </w:r>
      <w:r>
        <w:rPr>
          <w:rFonts w:ascii="宋体" w:eastAsia="宋体" w:hAnsi="宋体" w:cs="宋体"/>
          <w:kern w:val="0"/>
          <w:sz w:val="32"/>
          <w:szCs w:val="32"/>
          <w:shd w:val="clear" w:color="auto" w:fill="FFFFFF"/>
          <w:lang w:bidi="ar"/>
        </w:rPr>
        <w:t>考场安排的通知</w:t>
      </w:r>
    </w:p>
    <w:p w:rsidR="00EE6C7E" w:rsidRDefault="00EE6C7E">
      <w:pPr>
        <w:widowControl/>
        <w:shd w:val="clear" w:color="auto" w:fill="FFFFFF"/>
        <w:jc w:val="center"/>
        <w:rPr>
          <w:rFonts w:ascii="宋体" w:eastAsia="宋体" w:hAnsi="宋体" w:cs="宋体"/>
          <w:kern w:val="0"/>
          <w:sz w:val="32"/>
          <w:szCs w:val="32"/>
          <w:shd w:val="clear" w:color="auto" w:fill="FFFFFF"/>
          <w:lang w:bidi="ar"/>
        </w:rPr>
      </w:pPr>
    </w:p>
    <w:p w:rsidR="00EE6C7E" w:rsidRDefault="00881662">
      <w:pPr>
        <w:widowControl/>
        <w:wordWrap w:val="0"/>
        <w:spacing w:after="270" w:line="420" w:lineRule="atLeast"/>
        <w:ind w:left="302"/>
        <w:jc w:val="left"/>
        <w:rPr>
          <w:rFonts w:ascii="宋体" w:eastAsia="宋体" w:hAnsi="宋体" w:cs="宋体"/>
          <w:sz w:val="28"/>
          <w:szCs w:val="28"/>
        </w:rPr>
      </w:pPr>
      <w:r>
        <w:rPr>
          <w:rFonts w:ascii="宋体" w:eastAsia="宋体" w:hAnsi="宋体" w:cs="宋体" w:hint="eastAsia"/>
          <w:kern w:val="0"/>
          <w:sz w:val="28"/>
          <w:szCs w:val="28"/>
          <w:shd w:val="clear" w:color="auto" w:fill="FFFFFF"/>
          <w:lang w:bidi="ar"/>
        </w:rPr>
        <w:t>各学院：</w:t>
      </w:r>
    </w:p>
    <w:p w:rsidR="00EE6C7E" w:rsidRDefault="00881662">
      <w:pPr>
        <w:widowControl/>
        <w:wordWrap w:val="0"/>
        <w:spacing w:after="270" w:line="420" w:lineRule="atLeast"/>
        <w:ind w:left="300" w:firstLineChars="200" w:firstLine="560"/>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第十五届南昌大学大学物理竞赛暨江西省第七届大学生物理创新竞赛初赛考试将于</w:t>
      </w:r>
      <w:r>
        <w:rPr>
          <w:rFonts w:ascii="宋体" w:eastAsia="宋体" w:hAnsi="宋体" w:cs="宋体"/>
          <w:color w:val="000000"/>
          <w:sz w:val="28"/>
          <w:szCs w:val="28"/>
        </w:rPr>
        <w:t>2018</w:t>
      </w:r>
      <w:r>
        <w:rPr>
          <w:rFonts w:ascii="宋体" w:eastAsia="宋体" w:hAnsi="宋体" w:cs="宋体"/>
          <w:color w:val="000000"/>
          <w:sz w:val="28"/>
          <w:szCs w:val="28"/>
        </w:rPr>
        <w:t>年</w:t>
      </w:r>
      <w:r>
        <w:rPr>
          <w:rFonts w:ascii="宋体" w:eastAsia="宋体" w:hAnsi="宋体" w:cs="宋体" w:hint="eastAsia"/>
          <w:kern w:val="0"/>
          <w:sz w:val="28"/>
          <w:szCs w:val="28"/>
          <w:shd w:val="clear" w:color="auto" w:fill="FFFFFF"/>
          <w:lang w:bidi="ar"/>
        </w:rPr>
        <w:t>10</w:t>
      </w:r>
      <w:r>
        <w:rPr>
          <w:rFonts w:ascii="宋体" w:eastAsia="宋体" w:hAnsi="宋体" w:cs="宋体" w:hint="eastAsia"/>
          <w:kern w:val="0"/>
          <w:sz w:val="28"/>
          <w:szCs w:val="28"/>
          <w:shd w:val="clear" w:color="auto" w:fill="FFFFFF"/>
          <w:lang w:bidi="ar"/>
        </w:rPr>
        <w:t>月</w:t>
      </w:r>
      <w:r>
        <w:rPr>
          <w:rFonts w:ascii="宋体" w:eastAsia="宋体" w:hAnsi="宋体" w:cs="宋体" w:hint="eastAsia"/>
          <w:kern w:val="0"/>
          <w:sz w:val="28"/>
          <w:szCs w:val="28"/>
          <w:shd w:val="clear" w:color="auto" w:fill="FFFFFF"/>
          <w:lang w:bidi="ar"/>
        </w:rPr>
        <w:t>21</w:t>
      </w:r>
      <w:r>
        <w:rPr>
          <w:rFonts w:ascii="宋体" w:eastAsia="宋体" w:hAnsi="宋体" w:cs="宋体" w:hint="eastAsia"/>
          <w:kern w:val="0"/>
          <w:sz w:val="28"/>
          <w:szCs w:val="28"/>
          <w:shd w:val="clear" w:color="auto" w:fill="FFFFFF"/>
          <w:lang w:bidi="ar"/>
        </w:rPr>
        <w:t>日上午</w:t>
      </w:r>
      <w:r>
        <w:rPr>
          <w:rFonts w:ascii="宋体" w:eastAsia="宋体" w:hAnsi="宋体" w:cs="宋体" w:hint="eastAsia"/>
          <w:kern w:val="0"/>
          <w:sz w:val="28"/>
          <w:szCs w:val="28"/>
          <w:shd w:val="clear" w:color="auto" w:fill="FFFFFF"/>
          <w:lang w:bidi="ar"/>
        </w:rPr>
        <w:t>8:00-11:00</w:t>
      </w:r>
      <w:r>
        <w:rPr>
          <w:rFonts w:ascii="宋体" w:eastAsia="宋体" w:hAnsi="宋体" w:cs="宋体" w:hint="eastAsia"/>
          <w:kern w:val="0"/>
          <w:sz w:val="28"/>
          <w:szCs w:val="28"/>
          <w:shd w:val="clear" w:color="auto" w:fill="FFFFFF"/>
          <w:lang w:bidi="ar"/>
        </w:rPr>
        <w:t>在南昌大学前湖校区主教学楼和理生楼</w:t>
      </w:r>
      <w:r>
        <w:rPr>
          <w:rFonts w:ascii="宋体" w:eastAsia="宋体" w:hAnsi="宋体" w:cs="宋体"/>
          <w:color w:val="000000"/>
          <w:sz w:val="28"/>
          <w:szCs w:val="28"/>
        </w:rPr>
        <w:t>举</w:t>
      </w:r>
      <w:r>
        <w:rPr>
          <w:rFonts w:ascii="宋体" w:eastAsia="宋体" w:hAnsi="宋体" w:cs="宋体" w:hint="eastAsia"/>
          <w:kern w:val="0"/>
          <w:sz w:val="28"/>
          <w:szCs w:val="28"/>
          <w:shd w:val="clear" w:color="auto" w:fill="FFFFFF"/>
          <w:lang w:bidi="ar"/>
        </w:rPr>
        <w:t>行。本次竞赛吸引了全校</w:t>
      </w:r>
      <w:r>
        <w:rPr>
          <w:rFonts w:ascii="宋体" w:eastAsia="宋体" w:hAnsi="宋体" w:cs="宋体" w:hint="eastAsia"/>
          <w:kern w:val="0"/>
          <w:sz w:val="28"/>
          <w:szCs w:val="28"/>
          <w:shd w:val="clear" w:color="auto" w:fill="FFFFFF"/>
          <w:lang w:bidi="ar"/>
        </w:rPr>
        <w:t>1534</w:t>
      </w:r>
      <w:r>
        <w:rPr>
          <w:rFonts w:ascii="宋体" w:eastAsia="宋体" w:hAnsi="宋体" w:cs="宋体" w:hint="eastAsia"/>
          <w:kern w:val="0"/>
          <w:sz w:val="28"/>
          <w:szCs w:val="28"/>
          <w:shd w:val="clear" w:color="auto" w:fill="FFFFFF"/>
          <w:lang w:bidi="ar"/>
        </w:rPr>
        <w:t>名考生参加，请各位同学根据考场安排找到自己的考场，携带相关证件和计算器，有序入场。考场安排见附件。</w:t>
      </w:r>
    </w:p>
    <w:p w:rsidR="00EE6C7E" w:rsidRDefault="00881662">
      <w:pPr>
        <w:widowControl/>
        <w:wordWrap w:val="0"/>
        <w:spacing w:after="270" w:line="420" w:lineRule="atLeast"/>
        <w:ind w:left="300" w:firstLineChars="200" w:firstLine="560"/>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有关竞赛相关问题，请</w:t>
      </w:r>
      <w:r>
        <w:rPr>
          <w:rFonts w:ascii="宋体" w:eastAsia="宋体" w:hAnsi="宋体" w:cs="宋体"/>
          <w:color w:val="000000"/>
          <w:sz w:val="28"/>
          <w:szCs w:val="28"/>
        </w:rPr>
        <w:t>电话联系：刘崧老师（</w:t>
      </w:r>
      <w:r>
        <w:rPr>
          <w:rFonts w:ascii="宋体" w:eastAsia="宋体" w:hAnsi="宋体" w:cs="宋体"/>
          <w:color w:val="000000"/>
          <w:sz w:val="28"/>
          <w:szCs w:val="28"/>
        </w:rPr>
        <w:t>18079155965</w:t>
      </w:r>
      <w:r>
        <w:rPr>
          <w:rFonts w:ascii="宋体" w:eastAsia="宋体" w:hAnsi="宋体" w:cs="宋体"/>
          <w:color w:val="000000"/>
          <w:sz w:val="28"/>
          <w:szCs w:val="28"/>
        </w:rPr>
        <w:t>），辛勇老师（</w:t>
      </w:r>
      <w:r>
        <w:rPr>
          <w:rFonts w:ascii="宋体" w:eastAsia="宋体" w:hAnsi="宋体" w:cs="宋体"/>
          <w:color w:val="000000"/>
          <w:sz w:val="28"/>
          <w:szCs w:val="28"/>
        </w:rPr>
        <w:t>13879102859</w:t>
      </w:r>
      <w:r>
        <w:rPr>
          <w:rFonts w:ascii="宋体" w:eastAsia="宋体" w:hAnsi="宋体" w:cs="宋体"/>
          <w:color w:val="000000"/>
          <w:sz w:val="28"/>
          <w:szCs w:val="28"/>
        </w:rPr>
        <w:t>），胡爱荣老师（</w:t>
      </w:r>
      <w:r>
        <w:rPr>
          <w:rFonts w:ascii="宋体" w:eastAsia="宋体" w:hAnsi="宋体" w:cs="宋体"/>
          <w:color w:val="000000"/>
          <w:sz w:val="28"/>
          <w:szCs w:val="28"/>
        </w:rPr>
        <w:t>13317918167</w:t>
      </w:r>
      <w:r>
        <w:rPr>
          <w:rFonts w:ascii="宋体" w:eastAsia="宋体" w:hAnsi="宋体" w:cs="宋体"/>
          <w:color w:val="000000"/>
          <w:sz w:val="28"/>
          <w:szCs w:val="28"/>
        </w:rPr>
        <w:t>）。</w:t>
      </w:r>
    </w:p>
    <w:p w:rsidR="00EE6C7E" w:rsidRDefault="00881662">
      <w:pPr>
        <w:widowControl/>
        <w:wordWrap w:val="0"/>
        <w:spacing w:after="270" w:line="420" w:lineRule="atLeast"/>
        <w:ind w:left="300" w:firstLineChars="200" w:firstLine="560"/>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附件：第十五届南昌大学大学物理竞赛暨江西省第七届大学生物理创新竞赛选拔赛考场安排表</w:t>
      </w:r>
    </w:p>
    <w:p w:rsidR="00EE6C7E" w:rsidRDefault="00EE6C7E">
      <w:pPr>
        <w:widowControl/>
        <w:wordWrap w:val="0"/>
        <w:spacing w:after="270" w:line="420" w:lineRule="atLeast"/>
        <w:ind w:left="300" w:firstLineChars="200" w:firstLine="560"/>
        <w:jc w:val="left"/>
        <w:rPr>
          <w:rFonts w:ascii="宋体" w:eastAsia="宋体" w:hAnsi="宋体" w:cs="宋体"/>
          <w:kern w:val="0"/>
          <w:sz w:val="28"/>
          <w:szCs w:val="28"/>
          <w:shd w:val="clear" w:color="auto" w:fill="FFFFFF"/>
          <w:lang w:bidi="ar"/>
        </w:rPr>
      </w:pPr>
    </w:p>
    <w:p w:rsidR="00EE6C7E" w:rsidRDefault="00881662" w:rsidP="00881662">
      <w:pPr>
        <w:adjustRightInd w:val="0"/>
        <w:snapToGrid w:val="0"/>
        <w:spacing w:line="360" w:lineRule="auto"/>
        <w:ind w:leftChars="85" w:left="178" w:rightChars="69" w:right="145" w:firstLineChars="1500" w:firstLine="4800"/>
        <w:rPr>
          <w:rFonts w:eastAsia="仿宋_GB2312"/>
          <w:sz w:val="32"/>
          <w:szCs w:val="32"/>
        </w:rPr>
      </w:pPr>
      <w:r>
        <w:rPr>
          <w:rFonts w:eastAsia="仿宋_GB2312" w:hint="eastAsia"/>
          <w:sz w:val="32"/>
          <w:szCs w:val="32"/>
        </w:rPr>
        <w:t>南昌大学教务处</w:t>
      </w:r>
    </w:p>
    <w:p w:rsidR="00EE6C7E" w:rsidRDefault="00881662" w:rsidP="00881662">
      <w:pPr>
        <w:adjustRightInd w:val="0"/>
        <w:snapToGrid w:val="0"/>
        <w:spacing w:line="360" w:lineRule="auto"/>
        <w:ind w:leftChars="85" w:left="178" w:rightChars="69" w:right="145" w:firstLineChars="1500" w:firstLine="4800"/>
        <w:rPr>
          <w:rFonts w:eastAsia="仿宋_GB2312"/>
          <w:sz w:val="32"/>
          <w:szCs w:val="32"/>
        </w:rPr>
      </w:pPr>
      <w:bookmarkStart w:id="0" w:name="_GoBack"/>
      <w:bookmarkEnd w:id="0"/>
      <w:r>
        <w:rPr>
          <w:rFonts w:eastAsia="仿宋_GB2312" w:hint="eastAsia"/>
          <w:sz w:val="32"/>
          <w:szCs w:val="32"/>
        </w:rPr>
        <w:t>南昌大学理学院</w:t>
      </w:r>
    </w:p>
    <w:p w:rsidR="00EE6C7E" w:rsidRDefault="00881662">
      <w:pPr>
        <w:widowControl/>
        <w:wordWrap w:val="0"/>
        <w:spacing w:after="270" w:line="420" w:lineRule="atLeast"/>
        <w:ind w:left="300" w:firstLineChars="200" w:firstLine="560"/>
        <w:jc w:val="left"/>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 xml:space="preserve">                                  2018.10.16</w:t>
      </w:r>
    </w:p>
    <w:p w:rsidR="00EE6C7E" w:rsidRDefault="00EE6C7E"/>
    <w:sectPr w:rsidR="00EE6C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寰蒋闆呴粦">
    <w:altName w:val="Segoe Print"/>
    <w:charset w:val="00"/>
    <w:family w:val="auto"/>
    <w:pitch w:val="default"/>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300DD8"/>
    <w:rsid w:val="00881662"/>
    <w:rsid w:val="00EE6C7E"/>
    <w:rsid w:val="0A300DD8"/>
    <w:rsid w:val="6791096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225" w:line="252" w:lineRule="atLeast"/>
      <w:jc w:val="left"/>
      <w:outlineLvl w:val="1"/>
    </w:pPr>
    <w:rPr>
      <w:rFonts w:ascii="寰蒋闆呴粦" w:eastAsia="寰蒋闆呴粦" w:hAnsi="寰蒋闆呴粦" w:cs="Times New Roman"/>
      <w:b/>
      <w:caps/>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000000"/>
      <w:u w:val="none"/>
    </w:rPr>
  </w:style>
  <w:style w:type="character" w:styleId="a4">
    <w:name w:val="Hyperlink"/>
    <w:basedOn w:val="a0"/>
    <w:qFormat/>
    <w:rPr>
      <w:color w:val="000000"/>
      <w:u w:val="none"/>
    </w:rPr>
  </w:style>
  <w:style w:type="character" w:customStyle="1" w:styleId="sf-arrow">
    <w:name w:val="sf-arrow"/>
    <w:basedOn w:val="a0"/>
    <w:qFormat/>
  </w:style>
  <w:style w:type="character" w:customStyle="1" w:styleId="sf-arrow1">
    <w:name w:val="sf-arrow1"/>
    <w:basedOn w:val="a0"/>
    <w:qFormat/>
    <w:rPr>
      <w:sz w:val="1"/>
      <w:szCs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225" w:line="252" w:lineRule="atLeast"/>
      <w:jc w:val="left"/>
      <w:outlineLvl w:val="1"/>
    </w:pPr>
    <w:rPr>
      <w:rFonts w:ascii="寰蒋闆呴粦" w:eastAsia="寰蒋闆呴粦" w:hAnsi="寰蒋闆呴粦" w:cs="Times New Roman"/>
      <w:b/>
      <w:caps/>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000000"/>
      <w:u w:val="none"/>
    </w:rPr>
  </w:style>
  <w:style w:type="character" w:styleId="a4">
    <w:name w:val="Hyperlink"/>
    <w:basedOn w:val="a0"/>
    <w:qFormat/>
    <w:rPr>
      <w:color w:val="000000"/>
      <w:u w:val="none"/>
    </w:rPr>
  </w:style>
  <w:style w:type="character" w:customStyle="1" w:styleId="sf-arrow">
    <w:name w:val="sf-arrow"/>
    <w:basedOn w:val="a0"/>
    <w:qFormat/>
  </w:style>
  <w:style w:type="character" w:customStyle="1" w:styleId="sf-arrow1">
    <w:name w:val="sf-arrow1"/>
    <w:basedOn w:val="a0"/>
    <w:qFormat/>
    <w:rPr>
      <w:sz w:val="1"/>
      <w:szCs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xb21cn</cp:lastModifiedBy>
  <cp:revision>2</cp:revision>
  <dcterms:created xsi:type="dcterms:W3CDTF">2018-10-16T07:20:00Z</dcterms:created>
  <dcterms:modified xsi:type="dcterms:W3CDTF">2018-10-17T01:24:00Z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