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仿宋"/>
          <w:color w:val="FF0000"/>
          <w:w w:val="80"/>
          <w:sz w:val="84"/>
          <w:szCs w:val="84"/>
        </w:rPr>
      </w:pPr>
      <w:r>
        <w:rPr>
          <w:rFonts w:hint="eastAsia" w:ascii="宋体" w:hAnsi="宋体" w:eastAsia="宋体" w:cs="仿宋"/>
          <w:color w:val="FF0000"/>
          <w:w w:val="80"/>
          <w:sz w:val="84"/>
          <w:szCs w:val="84"/>
        </w:rPr>
        <w:t>南 昌 大 学 部 门 函 件</w:t>
      </w:r>
    </w:p>
    <w:p>
      <w:pPr>
        <w:tabs>
          <w:tab w:val="left" w:pos="180"/>
        </w:tabs>
        <w:jc w:val="center"/>
        <w:rPr>
          <w:rFonts w:ascii="Times New Roman" w:hAnsi="Times New Roman" w:eastAsia="宋体" w:cs="Times New Roman"/>
          <w:sz w:val="28"/>
          <w:szCs w:val="28"/>
          <w:u w:val="thick"/>
        </w:rPr>
      </w:pPr>
      <w:r>
        <w:rPr>
          <w:rFonts w:ascii="Times New Roman" w:hAnsi="Times New Roman" w:eastAsia="宋体" w:cs="Times New Roman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9525" t="6985" r="1333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5.4pt;height:0.7pt;width:442.2pt;z-index:251660288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Ar7pW1gAAAAYBAAAP&#10;AAAAAAAAAAEAIAAAACIAAABkcnMvZG93bnJldi54bWxQSwECFAAUAAAACACHTuJAeyPDu+EBAACC&#10;AwAADgAAAAAAAAABACAAAAAlAQAAZHJzL2Uyb0RvYy54bWxQSwUGAAAAAAYABgBZAQAAe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19050" t="17780" r="13335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pt;height:0.8pt;width:442.2pt;z-index:251659264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Vb1i9MAAAAGAQAADwAA&#10;AAAAAAABACAAAAAiAAAAZHJzL2Rvd25yZXYueG1sUEsBAhQAFAAAAAgAh07iQLijuzbiAQAAhAMA&#10;AA4AAAAAAAAAAQAgAAAAIgEAAGRycy9lMm9Eb2MueG1sUEsFBgAAAAAGAAYAWQEAAHY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jc w:val="right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南大教函〔</w:t>
      </w:r>
      <w:r>
        <w:rPr>
          <w:rFonts w:ascii="仿宋_GB2312" w:hAnsi="宋体" w:eastAsia="仿宋_GB2312" w:cs="Arial"/>
          <w:sz w:val="32"/>
          <w:szCs w:val="32"/>
        </w:rPr>
        <w:t>20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Arial"/>
          <w:sz w:val="32"/>
          <w:szCs w:val="32"/>
        </w:rPr>
        <w:t>〕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关于印发《南昌大学本科学生转专业（类）实施办法（</w:t>
      </w:r>
      <w:r>
        <w:rPr>
          <w:rFonts w:ascii="宋体" w:hAnsi="宋体" w:eastAsia="宋体" w:cs="Times New Roman"/>
          <w:b/>
          <w:bCs/>
          <w:sz w:val="36"/>
          <w:szCs w:val="36"/>
        </w:rPr>
        <w:t>2020年修订）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》的通知</w:t>
      </w:r>
    </w:p>
    <w:p>
      <w:pPr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各学院（部）：</w:t>
      </w:r>
    </w:p>
    <w:p>
      <w:pPr>
        <w:ind w:firstLine="640"/>
        <w:rPr>
          <w:rFonts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为鼓励学生的个性发展，提高学生学习的积极性、主动性，营造有利于人才成长的学习环境，现对《南昌大学本科学生转专业（类）实施办法（</w:t>
      </w:r>
      <w:r>
        <w:rPr>
          <w:rFonts w:ascii="仿宋_GB2312" w:hAnsi="Times New Roman" w:eastAsia="仿宋_GB2312" w:cs="Times New Roman"/>
          <w:sz w:val="32"/>
          <w:szCs w:val="32"/>
        </w:rPr>
        <w:t>2020年修订）》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予以印发，请遵照执行</w:t>
      </w:r>
      <w:r>
        <w:rPr>
          <w:rFonts w:hint="eastAsia" w:ascii="仿宋_GB2312" w:hAnsi="宋体" w:eastAsia="仿宋_GB2312" w:cs="宋体"/>
          <w:kern w:val="0"/>
          <w:sz w:val="32"/>
          <w:szCs w:val="30"/>
        </w:rPr>
        <w:t>。</w:t>
      </w:r>
    </w:p>
    <w:p>
      <w:pPr>
        <w:ind w:firstLine="640"/>
        <w:rPr>
          <w:rFonts w:ascii="仿宋_GB2312" w:hAnsi="宋体" w:eastAsia="仿宋_GB2312" w:cs="宋体"/>
          <w:kern w:val="0"/>
          <w:sz w:val="32"/>
          <w:szCs w:val="30"/>
        </w:rPr>
      </w:pPr>
    </w:p>
    <w:p>
      <w:pPr>
        <w:ind w:firstLine="640"/>
        <w:rPr>
          <w:rFonts w:ascii="仿宋_GB2312" w:hAnsi="宋体" w:eastAsia="仿宋_GB2312" w:cs="宋体"/>
          <w:kern w:val="0"/>
          <w:sz w:val="32"/>
          <w:szCs w:val="30"/>
        </w:rPr>
      </w:pPr>
    </w:p>
    <w:p>
      <w:pPr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 xml:space="preserve">                                        教务处</w:t>
      </w:r>
    </w:p>
    <w:p>
      <w:pPr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 xml:space="preserve">                                   </w:t>
      </w:r>
      <w:r>
        <w:rPr>
          <w:rFonts w:ascii="仿宋_GB2312" w:hAnsi="宋体" w:eastAsia="仿宋_GB2312" w:cs="Times New Roman"/>
          <w:bCs/>
          <w:sz w:val="32"/>
          <w:szCs w:val="32"/>
        </w:rPr>
        <w:t>2020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</w:t>
      </w:r>
      <w:r>
        <w:rPr>
          <w:rFonts w:ascii="仿宋_GB2312" w:hAnsi="宋体" w:eastAsia="仿宋_GB2312" w:cs="Times New Roman"/>
          <w:bCs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月1</w:t>
      </w:r>
      <w:r>
        <w:rPr>
          <w:rFonts w:ascii="仿宋_GB2312" w:hAnsi="宋体" w:eastAsia="仿宋_GB2312" w:cs="Times New Roman"/>
          <w:bCs/>
          <w:sz w:val="32"/>
          <w:szCs w:val="32"/>
        </w:rPr>
        <w:t>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日</w:t>
      </w:r>
    </w:p>
    <w:p>
      <w:pPr>
        <w:rPr>
          <w:rFonts w:ascii="仿宋_GB2312" w:hAnsi="宋体" w:eastAsia="仿宋_GB2312" w:cs="Times New Roman"/>
          <w:bCs/>
          <w:sz w:val="32"/>
          <w:szCs w:val="32"/>
        </w:rPr>
      </w:pPr>
    </w:p>
    <w:p>
      <w:pPr>
        <w:rPr>
          <w:rFonts w:ascii="仿宋_GB2312" w:hAnsi="宋体" w:eastAsia="仿宋_GB2312" w:cs="Times New Roman"/>
          <w:bCs/>
          <w:sz w:val="32"/>
          <w:szCs w:val="32"/>
        </w:rPr>
      </w:pPr>
    </w:p>
    <w:p>
      <w:pPr>
        <w:rPr>
          <w:rFonts w:ascii="仿宋_GB2312" w:hAnsi="宋体" w:eastAsia="仿宋_GB2312" w:cs="Times New Roman"/>
          <w:bCs/>
          <w:sz w:val="32"/>
          <w:szCs w:val="32"/>
        </w:rPr>
      </w:pPr>
    </w:p>
    <w:p>
      <w:pPr>
        <w:rPr>
          <w:rFonts w:ascii="仿宋_GB2312" w:hAnsi="宋体" w:eastAsia="仿宋_GB2312" w:cs="Times New Roman"/>
          <w:bCs/>
          <w:sz w:val="32"/>
          <w:szCs w:val="32"/>
        </w:rPr>
      </w:pPr>
    </w:p>
    <w:p>
      <w:pPr>
        <w:rPr>
          <w:rFonts w:ascii="仿宋_GB2312" w:hAnsi="宋体" w:eastAsia="仿宋_GB2312" w:cs="Times New Roman"/>
          <w:bCs/>
          <w:sz w:val="32"/>
          <w:szCs w:val="32"/>
        </w:rPr>
      </w:pPr>
    </w:p>
    <w:p>
      <w:pPr>
        <w:rPr>
          <w:rFonts w:ascii="仿宋_GB2312" w:hAnsi="宋体" w:eastAsia="仿宋_GB2312" w:cs="Times New Roman"/>
          <w:bCs/>
          <w:sz w:val="32"/>
          <w:szCs w:val="32"/>
        </w:rPr>
      </w:pPr>
    </w:p>
    <w:p>
      <w:pPr>
        <w:widowControl/>
        <w:shd w:val="clear" w:color="auto" w:fill="FFFFFF"/>
        <w:spacing w:before="100" w:beforeAutospacing="1" w:line="288" w:lineRule="atLeast"/>
        <w:jc w:val="center"/>
        <w:outlineLvl w:val="1"/>
        <w:rPr>
          <w:rFonts w:hint="eastAsia" w:ascii="宋体" w:hAnsi="宋体" w:eastAsia="宋体" w:cs="宋体"/>
          <w:b/>
          <w:bCs/>
          <w:caps/>
          <w:kern w:val="0"/>
          <w:sz w:val="36"/>
          <w:szCs w:val="36"/>
        </w:rPr>
      </w:pPr>
    </w:p>
    <w:p>
      <w:pPr>
        <w:widowControl/>
        <w:shd w:val="clear" w:color="auto" w:fill="FFFFFF"/>
        <w:spacing w:before="100" w:beforeAutospacing="1" w:line="288" w:lineRule="atLeast"/>
        <w:jc w:val="center"/>
        <w:outlineLvl w:val="1"/>
        <w:rPr>
          <w:rFonts w:hint="eastAsia" w:ascii="宋体" w:hAnsi="宋体" w:eastAsia="宋体" w:cs="宋体"/>
          <w:b/>
          <w:bCs/>
          <w:cap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aps/>
          <w:kern w:val="0"/>
          <w:sz w:val="36"/>
          <w:szCs w:val="36"/>
        </w:rPr>
        <w:t>南昌大学本科学生转专业（类）实施办法</w:t>
      </w:r>
    </w:p>
    <w:p>
      <w:pPr>
        <w:widowControl/>
        <w:shd w:val="clear" w:color="auto" w:fill="FFFFFF"/>
        <w:spacing w:line="288" w:lineRule="atLeast"/>
        <w:jc w:val="center"/>
        <w:outlineLvl w:val="1"/>
        <w:rPr>
          <w:rFonts w:ascii="微软雅黑" w:hAnsi="微软雅黑" w:eastAsia="微软雅黑" w:cs="Tahoma"/>
          <w:b/>
          <w:bCs/>
          <w:caps/>
          <w:kern w:val="0"/>
          <w:sz w:val="24"/>
          <w:szCs w:val="36"/>
        </w:rPr>
      </w:pPr>
      <w:r>
        <w:rPr>
          <w:rFonts w:hint="eastAsia" w:ascii="微软雅黑" w:hAnsi="微软雅黑" w:eastAsia="微软雅黑" w:cs="Tahoma"/>
          <w:b/>
          <w:bCs/>
          <w:caps/>
          <w:kern w:val="0"/>
          <w:sz w:val="24"/>
          <w:szCs w:val="36"/>
        </w:rPr>
        <w:t>（20</w:t>
      </w:r>
      <w:r>
        <w:rPr>
          <w:rFonts w:ascii="微软雅黑" w:hAnsi="微软雅黑" w:eastAsia="微软雅黑" w:cs="Tahoma"/>
          <w:b/>
          <w:bCs/>
          <w:caps/>
          <w:kern w:val="0"/>
          <w:sz w:val="24"/>
          <w:szCs w:val="36"/>
        </w:rPr>
        <w:t>20</w:t>
      </w:r>
      <w:r>
        <w:rPr>
          <w:rFonts w:hint="eastAsia" w:ascii="微软雅黑" w:hAnsi="微软雅黑" w:eastAsia="微软雅黑" w:cs="Tahoma"/>
          <w:b/>
          <w:bCs/>
          <w:caps/>
          <w:kern w:val="0"/>
          <w:sz w:val="24"/>
          <w:szCs w:val="36"/>
        </w:rPr>
        <w:t>年修订）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为鼓励学生的个性发展，提高学生学习的积极性、主动性，营造有利于人才成长的学习环境，根据《普通高等学校学生管理规定》（教育部令第</w:t>
      </w:r>
      <w:r>
        <w:rPr>
          <w:rFonts w:ascii="仿宋_GB2312" w:eastAsia="仿宋_GB2312"/>
          <w:sz w:val="32"/>
          <w:szCs w:val="32"/>
        </w:rPr>
        <w:t>41号）</w:t>
      </w:r>
      <w:r>
        <w:rPr>
          <w:rFonts w:hint="eastAsia" w:ascii="仿宋_GB2312" w:eastAsia="仿宋_GB2312"/>
          <w:sz w:val="32"/>
          <w:szCs w:val="32"/>
        </w:rPr>
        <w:t>、《南昌大学本科学生学籍管理实施细则（2017年修订）》（南大学字[2017]195号）等文件，特制定本办法。</w:t>
      </w:r>
    </w:p>
    <w:p>
      <w:pPr>
        <w:widowControl/>
        <w:shd w:val="clear" w:color="auto" w:fill="FFFFFF"/>
        <w:spacing w:line="324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学校转专业（类）实行“学校统筹、学院自主、学生自愿、择优录取”的工作原则，由学校统一安排，各学院制定具体实施细则，学生自愿申请。转专业（类）工作按照公开、公平、公正的原则进行。</w:t>
      </w:r>
    </w:p>
    <w:p>
      <w:pPr>
        <w:widowControl/>
        <w:shd w:val="clear" w:color="auto" w:fill="FFFFFF"/>
        <w:spacing w:line="324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 本办法适用于我校全日制本科学生。</w:t>
      </w:r>
    </w:p>
    <w:p>
      <w:pPr>
        <w:widowControl/>
        <w:shd w:val="clear" w:color="auto" w:fill="FFFFFF"/>
        <w:spacing w:line="324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有下列情形之一者，不予转专业（类）：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（一）招生时确定为定向就业、委托培养的学生；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（二）国家有相关规定或者录取前与学校有明确约定不转专业（类）的学生；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（三）学校当年招生简章有明确说明不能转专业（类）的学生；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（四）单独招生考试录取的学生；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（五）享受招生政策降分录取的特殊专业（类）学生；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（六）正在休学或者保留入学资格或者保留学籍的学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生；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</w:t>
      </w:r>
      <w:r>
        <w:rPr>
          <w:rFonts w:ascii="仿宋_GB2312" w:eastAsia="仿宋_GB2312"/>
          <w:sz w:val="32"/>
          <w:szCs w:val="32"/>
        </w:rPr>
        <w:t>应予以退学的学生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324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高考为理工类学生可选择全校所有非艺术体育类专业（类）；高考为文史类学生限选招收文史类或文理兼招类专业（类）；艺术类、体育类学生，只能在原专业大类内转专业；高水平运动员可选择体育类专业；按选考科目分类招生的学生原则上应在相应选考科目范围内转专业（类）。</w:t>
      </w:r>
    </w:p>
    <w:p>
      <w:pPr>
        <w:widowControl/>
        <w:shd w:val="clear" w:color="auto" w:fill="FFFFFF"/>
        <w:spacing w:line="324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 除中外合作办学专业（类）学生外，其他学生在校学习期间可以申请转专业（类）。转专业（类）学生在校最长学习年限仍以入学之日起计算。</w:t>
      </w:r>
    </w:p>
    <w:p>
      <w:pPr>
        <w:widowControl/>
        <w:shd w:val="clear" w:color="auto" w:fill="FFFFFF"/>
        <w:spacing w:line="324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 学校每年春季学期为一年级学生组织一次统一转专业（类）工作，统一转专业（类）时各学院原则上不得因为成绩原因拒绝学生的转出申请。</w:t>
      </w:r>
    </w:p>
    <w:p>
      <w:pPr>
        <w:widowControl/>
        <w:shd w:val="clear" w:color="auto" w:fill="FFFFFF"/>
        <w:spacing w:line="324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 学校统一转专业（类）工作流程：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（一）每届新生第一学年春季学期开学初教务处发布转专业（类）工作通知，规定转专业（类）学生范围、基本条件；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各学院根据实际办学条件确定各专业（类）接收转专业（类）学生人数、确定选拔方式并制定实施细则，教务处审核后统一发布，原则上各专业（类）在新生学生数的5%～20%范围内确定接收转专业（类）学生人数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（三）学生在学校公布有关信息后向各所在学院教务办提出书面申请，填写《转专业（类）申请表》，每个学生最多可以选择两个专业（类），学院教务办将申请转出学生名单汇总统一报教务处；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（四）各学院根据本学院的选拔方式择优录取，确定录取学生名单及递补名单，报送教务处，教务处审核汇总后，统一公布转专业（类）学生名单；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（五）被批准转专业（类）的学生需在原专业（类）完成当学期（春季学期）教学计划，于夏季学期到转入学院教务办报到，正式转入新专业（类）；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（六）学生转入新的专业（类）后，培养方案、学制、学费标准按转入专业（类）执行，学生应根据实际情况有计划补修相关课程。</w:t>
      </w:r>
    </w:p>
    <w:p>
      <w:pPr>
        <w:widowControl/>
        <w:shd w:val="clear" w:color="auto" w:fill="FFFFFF"/>
        <w:spacing w:line="324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 学生有下列情况之一，并经转出和转入专业（类）所在学院同意，报教务处审核后，可转专业（类）：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（一）学生入学后发现有不能在本专业（类）学习的疾病或者生理缺陷，经学校指定的医院诊断证明属实，但尚能在拟转入专业（类）学习的；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（二）学生确有特殊困难，不转专业（类）无法继续学习的；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学生在数学、物理、化学、生物、历史、哲学或语言等学科有明显专长的，可以申请转入与该生特长相关的专业（类），具体专业（类）包括数学与应用数学、物理学、化学、生物科学、生态学、历史学、哲学、汉语言文学、英语等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（四）实验班学生如不符合继续留在实验班学习要求的，一般应转回该生进入实验班前所学的专业（类），或转入与其在实验班所学课程匹配度较高的专业；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（五）休学创业或退役后复学的学生，因自身情况需要转专业（类）的。</w:t>
      </w:r>
    </w:p>
    <w:p>
      <w:pPr>
        <w:widowControl/>
        <w:shd w:val="clear" w:color="auto" w:fill="FFFFFF"/>
        <w:spacing w:line="324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 教务处负责转专业（类）工作的管理、协调，学院负责转专业（类）工作的具体实施。</w:t>
      </w:r>
    </w:p>
    <w:p>
      <w:pPr>
        <w:widowControl/>
        <w:shd w:val="clear" w:color="auto" w:fill="FFFFFF"/>
        <w:spacing w:line="324" w:lineRule="auto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 本办法从201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级学生开始实施，由教务处负责解释。</w:t>
      </w:r>
    </w:p>
    <w:p>
      <w:pPr>
        <w:widowControl/>
        <w:shd w:val="clear" w:color="auto" w:fill="FFFFFF"/>
        <w:spacing w:line="324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24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24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24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24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24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24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24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24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324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6"/>
        <w:gridCol w:w="443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南昌大学教务处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2020年1月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75"/>
    <w:rsid w:val="00025F9D"/>
    <w:rsid w:val="00040C43"/>
    <w:rsid w:val="000A0C02"/>
    <w:rsid w:val="000E73F1"/>
    <w:rsid w:val="0011215F"/>
    <w:rsid w:val="00116D64"/>
    <w:rsid w:val="0012217E"/>
    <w:rsid w:val="00164A22"/>
    <w:rsid w:val="00164D22"/>
    <w:rsid w:val="00184EB1"/>
    <w:rsid w:val="001F56DA"/>
    <w:rsid w:val="00200FDB"/>
    <w:rsid w:val="00217533"/>
    <w:rsid w:val="00221869"/>
    <w:rsid w:val="00235D1C"/>
    <w:rsid w:val="002C07A2"/>
    <w:rsid w:val="003051F2"/>
    <w:rsid w:val="00344D9A"/>
    <w:rsid w:val="003617AB"/>
    <w:rsid w:val="003B61B9"/>
    <w:rsid w:val="003B7B32"/>
    <w:rsid w:val="003C63C3"/>
    <w:rsid w:val="003D5463"/>
    <w:rsid w:val="0042783F"/>
    <w:rsid w:val="004439FB"/>
    <w:rsid w:val="004A4349"/>
    <w:rsid w:val="004C4F20"/>
    <w:rsid w:val="004E7C59"/>
    <w:rsid w:val="00516149"/>
    <w:rsid w:val="00532AAB"/>
    <w:rsid w:val="005442F6"/>
    <w:rsid w:val="00545780"/>
    <w:rsid w:val="00546EE8"/>
    <w:rsid w:val="005B17D0"/>
    <w:rsid w:val="005E3E0C"/>
    <w:rsid w:val="005F0E24"/>
    <w:rsid w:val="0061408F"/>
    <w:rsid w:val="00617AE2"/>
    <w:rsid w:val="00624658"/>
    <w:rsid w:val="00630734"/>
    <w:rsid w:val="00632363"/>
    <w:rsid w:val="00657EF2"/>
    <w:rsid w:val="006B4515"/>
    <w:rsid w:val="006C366B"/>
    <w:rsid w:val="00731FD3"/>
    <w:rsid w:val="007548D0"/>
    <w:rsid w:val="007952D5"/>
    <w:rsid w:val="007B32E9"/>
    <w:rsid w:val="007B6C08"/>
    <w:rsid w:val="00866D8C"/>
    <w:rsid w:val="008A075C"/>
    <w:rsid w:val="008C6A1F"/>
    <w:rsid w:val="008F569D"/>
    <w:rsid w:val="008F62A9"/>
    <w:rsid w:val="00902D75"/>
    <w:rsid w:val="00937EC5"/>
    <w:rsid w:val="0094093B"/>
    <w:rsid w:val="00957402"/>
    <w:rsid w:val="00964111"/>
    <w:rsid w:val="009823C6"/>
    <w:rsid w:val="00984A20"/>
    <w:rsid w:val="009A02F2"/>
    <w:rsid w:val="00A2328E"/>
    <w:rsid w:val="00A75880"/>
    <w:rsid w:val="00A83776"/>
    <w:rsid w:val="00B311DF"/>
    <w:rsid w:val="00B42ED1"/>
    <w:rsid w:val="00BA143B"/>
    <w:rsid w:val="00BA5D34"/>
    <w:rsid w:val="00BB08CC"/>
    <w:rsid w:val="00BB35F3"/>
    <w:rsid w:val="00C13101"/>
    <w:rsid w:val="00C7166B"/>
    <w:rsid w:val="00C80CEA"/>
    <w:rsid w:val="00C95D72"/>
    <w:rsid w:val="00CE0704"/>
    <w:rsid w:val="00D04C29"/>
    <w:rsid w:val="00D44221"/>
    <w:rsid w:val="00D451D4"/>
    <w:rsid w:val="00D5432E"/>
    <w:rsid w:val="00D702A0"/>
    <w:rsid w:val="00DA1A09"/>
    <w:rsid w:val="00DB29D7"/>
    <w:rsid w:val="00DE3C14"/>
    <w:rsid w:val="00E0212E"/>
    <w:rsid w:val="00EA7CF7"/>
    <w:rsid w:val="00FB5028"/>
    <w:rsid w:val="00FE4445"/>
    <w:rsid w:val="20032679"/>
    <w:rsid w:val="3B0E1A95"/>
    <w:rsid w:val="600C30E8"/>
    <w:rsid w:val="7DD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225" w:line="288" w:lineRule="atLeast"/>
      <w:jc w:val="left"/>
      <w:outlineLvl w:val="1"/>
    </w:pPr>
    <w:rPr>
      <w:rFonts w:ascii="微软雅黑" w:hAnsi="微软雅黑" w:eastAsia="微软雅黑" w:cs="宋体"/>
      <w:b/>
      <w:bCs/>
      <w:caps/>
      <w:color w:val="000000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2"/>
    <w:qFormat/>
    <w:uiPriority w:val="9"/>
    <w:rPr>
      <w:rFonts w:ascii="微软雅黑" w:hAnsi="微软雅黑" w:eastAsia="微软雅黑" w:cs="宋体"/>
      <w:b/>
      <w:bCs/>
      <w:caps/>
      <w:color w:val="000000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278</Words>
  <Characters>1591</Characters>
  <Lines>13</Lines>
  <Paragraphs>3</Paragraphs>
  <TotalTime>1</TotalTime>
  <ScaleCrop>false</ScaleCrop>
  <LinksUpToDate>false</LinksUpToDate>
  <CharactersWithSpaces>1866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2019-12-05T03:01:00Z</dcterms:created>
  <dc:creator>熊 志君</dc:creator>
  <cp:lastModifiedBy>大脸猫爱吃鱼</cp:lastModifiedBy>
  <cp:lastPrinted>2019-12-11T08:53:00Z</cp:lastPrinted>
  <dcterms:modified xsi:type="dcterms:W3CDTF">2020-01-10T08:21:14Z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